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132F" w:rsidRDefault="008F132F">
      <w:pPr>
        <w:autoSpaceDE w:val="0"/>
        <w:autoSpaceDN w:val="0"/>
        <w:spacing w:line="500" w:lineRule="atLeast"/>
        <w:jc w:val="center"/>
        <w:textAlignment w:val="bottom"/>
        <w:rPr>
          <w:rFonts w:ascii="楷体_GB2312" w:eastAsia="楷体_GB2312" w:hint="eastAsia"/>
          <w:b/>
          <w:bCs/>
          <w:spacing w:val="120"/>
          <w:sz w:val="72"/>
          <w:szCs w:val="72"/>
        </w:rPr>
      </w:pPr>
      <w:bookmarkStart w:id="0" w:name="_GoBack"/>
      <w:bookmarkEnd w:id="0"/>
    </w:p>
    <w:p w:rsidR="008F132F" w:rsidRDefault="008F132F">
      <w:pPr>
        <w:autoSpaceDE w:val="0"/>
        <w:autoSpaceDN w:val="0"/>
        <w:spacing w:line="500" w:lineRule="atLeast"/>
        <w:jc w:val="center"/>
        <w:textAlignment w:val="bottom"/>
        <w:rPr>
          <w:rFonts w:ascii="楷体_GB2312" w:eastAsia="楷体_GB2312" w:hint="eastAsia"/>
          <w:bCs/>
          <w:sz w:val="72"/>
          <w:szCs w:val="72"/>
        </w:rPr>
      </w:pPr>
      <w:r>
        <w:rPr>
          <w:rFonts w:ascii="楷体_GB2312" w:eastAsia="楷体_GB2312" w:hint="eastAsia"/>
          <w:b/>
          <w:bCs/>
          <w:spacing w:val="120"/>
          <w:sz w:val="72"/>
          <w:szCs w:val="72"/>
        </w:rPr>
        <w:t>温州市国有企业采购</w:t>
      </w:r>
    </w:p>
    <w:p w:rsidR="008F132F" w:rsidRDefault="008F132F">
      <w:pPr>
        <w:spacing w:line="400" w:lineRule="atLeast"/>
        <w:jc w:val="center"/>
        <w:rPr>
          <w:rFonts w:ascii="楷体_GB2312" w:eastAsia="楷体_GB2312" w:hint="eastAsia"/>
          <w:b/>
          <w:sz w:val="52"/>
        </w:rPr>
      </w:pPr>
    </w:p>
    <w:p w:rsidR="008F132F" w:rsidRDefault="008F132F">
      <w:pPr>
        <w:spacing w:line="400" w:lineRule="atLeast"/>
        <w:jc w:val="center"/>
        <w:rPr>
          <w:rFonts w:ascii="楷体_GB2312" w:eastAsia="楷体_GB2312" w:hint="eastAsia"/>
          <w:b/>
          <w:sz w:val="52"/>
        </w:rPr>
      </w:pPr>
    </w:p>
    <w:p w:rsidR="008F132F" w:rsidRDefault="008F132F">
      <w:pPr>
        <w:spacing w:line="400" w:lineRule="atLeast"/>
        <w:jc w:val="center"/>
        <w:rPr>
          <w:rFonts w:ascii="楷体_GB2312" w:eastAsia="楷体_GB2312" w:hint="eastAsia"/>
          <w:b/>
          <w:sz w:val="52"/>
        </w:rPr>
      </w:pPr>
    </w:p>
    <w:p w:rsidR="008F132F" w:rsidRDefault="008F132F">
      <w:pPr>
        <w:autoSpaceDE w:val="0"/>
        <w:autoSpaceDN w:val="0"/>
        <w:spacing w:line="500" w:lineRule="atLeast"/>
        <w:jc w:val="center"/>
        <w:textAlignment w:val="bottom"/>
        <w:rPr>
          <w:rFonts w:ascii="楷体_GB2312" w:eastAsia="楷体_GB2312" w:hint="eastAsia"/>
          <w:b/>
          <w:sz w:val="72"/>
          <w:szCs w:val="72"/>
        </w:rPr>
      </w:pPr>
      <w:r>
        <w:rPr>
          <w:rFonts w:ascii="楷体_GB2312" w:eastAsia="楷体_GB2312" w:hint="eastAsia"/>
          <w:b/>
          <w:bCs/>
          <w:sz w:val="72"/>
          <w:szCs w:val="72"/>
        </w:rPr>
        <w:t>招 标 文 件</w:t>
      </w:r>
    </w:p>
    <w:p w:rsidR="008F132F" w:rsidRDefault="008F132F">
      <w:pPr>
        <w:spacing w:line="400" w:lineRule="atLeast"/>
        <w:jc w:val="center"/>
        <w:rPr>
          <w:rFonts w:ascii="楷体_GB2312" w:eastAsia="楷体_GB2312" w:hint="eastAsia"/>
          <w:b/>
          <w:sz w:val="52"/>
        </w:rPr>
      </w:pPr>
    </w:p>
    <w:p w:rsidR="008F132F" w:rsidRDefault="008F132F">
      <w:pPr>
        <w:spacing w:line="400" w:lineRule="atLeast"/>
        <w:jc w:val="center"/>
        <w:rPr>
          <w:rFonts w:ascii="楷体_GB2312" w:eastAsia="楷体_GB2312" w:hint="eastAsia"/>
          <w:b/>
          <w:sz w:val="52"/>
        </w:rPr>
      </w:pPr>
    </w:p>
    <w:p w:rsidR="008F132F" w:rsidRDefault="008F132F">
      <w:pPr>
        <w:spacing w:line="400" w:lineRule="atLeast"/>
        <w:jc w:val="center"/>
        <w:rPr>
          <w:rFonts w:ascii="楷体_GB2312" w:eastAsia="楷体_GB2312" w:hint="eastAsia"/>
          <w:b/>
          <w:sz w:val="52"/>
        </w:rPr>
      </w:pPr>
    </w:p>
    <w:p w:rsidR="008F132F" w:rsidRDefault="008F132F">
      <w:pPr>
        <w:tabs>
          <w:tab w:val="left" w:pos="4860"/>
        </w:tabs>
        <w:spacing w:line="600" w:lineRule="exact"/>
        <w:ind w:right="1143" w:firstLineChars="250" w:firstLine="953"/>
        <w:jc w:val="left"/>
        <w:rPr>
          <w:rFonts w:ascii="楷体_GB2312" w:eastAsia="楷体_GB2312" w:hint="eastAsia"/>
          <w:b/>
          <w:sz w:val="28"/>
          <w:szCs w:val="28"/>
        </w:rPr>
      </w:pPr>
      <w:r>
        <w:rPr>
          <w:rFonts w:ascii="楷体_GB2312" w:eastAsia="楷体_GB2312" w:hint="eastAsia"/>
          <w:b/>
          <w:spacing w:val="40"/>
          <w:sz w:val="30"/>
          <w:szCs w:val="30"/>
        </w:rPr>
        <w:t>招 标 项 目</w:t>
      </w:r>
      <w:r>
        <w:rPr>
          <w:rFonts w:ascii="楷体_GB2312" w:eastAsia="楷体_GB2312" w:hint="eastAsia"/>
          <w:b/>
          <w:sz w:val="30"/>
          <w:szCs w:val="30"/>
        </w:rPr>
        <w:t>：</w:t>
      </w:r>
      <w:r>
        <w:rPr>
          <w:rFonts w:ascii="楷体_GB2312" w:eastAsia="楷体_GB2312" w:hint="eastAsia"/>
          <w:b/>
          <w:sz w:val="28"/>
          <w:szCs w:val="28"/>
        </w:rPr>
        <w:t>永强职工通勤车服务采购</w:t>
      </w:r>
    </w:p>
    <w:p w:rsidR="008F132F" w:rsidRDefault="008F132F">
      <w:pPr>
        <w:tabs>
          <w:tab w:val="left" w:pos="4860"/>
        </w:tabs>
        <w:spacing w:line="600" w:lineRule="exact"/>
        <w:ind w:right="-82" w:firstLineChars="250" w:firstLine="953"/>
        <w:rPr>
          <w:rFonts w:ascii="楷体_GB2312" w:eastAsia="楷体_GB2312" w:hint="eastAsia"/>
          <w:b/>
          <w:spacing w:val="40"/>
          <w:sz w:val="30"/>
          <w:szCs w:val="30"/>
        </w:rPr>
      </w:pPr>
      <w:r>
        <w:rPr>
          <w:rFonts w:ascii="楷体_GB2312" w:eastAsia="楷体_GB2312" w:hint="eastAsia"/>
          <w:b/>
          <w:spacing w:val="40"/>
          <w:sz w:val="30"/>
          <w:szCs w:val="30"/>
        </w:rPr>
        <w:t>招 标 方 式</w:t>
      </w:r>
      <w:r>
        <w:rPr>
          <w:rFonts w:ascii="楷体_GB2312" w:eastAsia="楷体_GB2312" w:hint="eastAsia"/>
          <w:b/>
          <w:sz w:val="30"/>
          <w:szCs w:val="30"/>
        </w:rPr>
        <w:t>：公 开 招 标</w:t>
      </w:r>
    </w:p>
    <w:p w:rsidR="008F132F" w:rsidRDefault="008F132F">
      <w:pPr>
        <w:spacing w:line="600" w:lineRule="exact"/>
        <w:ind w:firstLineChars="346" w:firstLine="1042"/>
        <w:rPr>
          <w:rFonts w:ascii="楷体_GB2312" w:eastAsia="楷体_GB2312" w:hint="eastAsia"/>
          <w:b/>
          <w:sz w:val="30"/>
          <w:szCs w:val="30"/>
        </w:rPr>
      </w:pPr>
    </w:p>
    <w:p w:rsidR="008F132F" w:rsidRDefault="008F132F">
      <w:pPr>
        <w:spacing w:line="600" w:lineRule="exact"/>
        <w:ind w:firstLineChars="346" w:firstLine="1042"/>
        <w:rPr>
          <w:rFonts w:ascii="楷体_GB2312" w:eastAsia="楷体_GB2312" w:hint="eastAsia"/>
          <w:b/>
          <w:sz w:val="30"/>
          <w:szCs w:val="30"/>
        </w:rPr>
      </w:pPr>
      <w:r>
        <w:rPr>
          <w:rFonts w:ascii="楷体_GB2312" w:eastAsia="楷体_GB2312" w:hint="eastAsia"/>
          <w:b/>
          <w:sz w:val="30"/>
          <w:szCs w:val="30"/>
        </w:rPr>
        <w:t xml:space="preserve">               </w:t>
      </w:r>
    </w:p>
    <w:p w:rsidR="008F132F" w:rsidRDefault="008F132F">
      <w:pPr>
        <w:spacing w:line="600" w:lineRule="exact"/>
        <w:ind w:firstLineChars="346" w:firstLine="1042"/>
        <w:rPr>
          <w:rFonts w:ascii="楷体_GB2312" w:eastAsia="楷体_GB2312" w:hint="eastAsia"/>
          <w:b/>
          <w:sz w:val="30"/>
          <w:szCs w:val="30"/>
        </w:rPr>
      </w:pPr>
      <w:r>
        <w:rPr>
          <w:rFonts w:ascii="楷体_GB2312" w:eastAsia="楷体_GB2312" w:hint="eastAsia"/>
          <w:b/>
          <w:sz w:val="30"/>
          <w:szCs w:val="30"/>
        </w:rPr>
        <w:t xml:space="preserve">          </w:t>
      </w:r>
    </w:p>
    <w:p w:rsidR="008F132F" w:rsidRDefault="008F132F">
      <w:pPr>
        <w:spacing w:line="600" w:lineRule="exact"/>
        <w:ind w:firstLineChars="346" w:firstLine="1042"/>
        <w:rPr>
          <w:rFonts w:ascii="楷体_GB2312" w:eastAsia="楷体_GB2312" w:hint="eastAsia"/>
          <w:b/>
          <w:spacing w:val="40"/>
          <w:sz w:val="30"/>
          <w:szCs w:val="30"/>
        </w:rPr>
      </w:pPr>
      <w:r>
        <w:rPr>
          <w:rFonts w:ascii="楷体_GB2312" w:eastAsia="楷体_GB2312" w:hint="eastAsia"/>
          <w:b/>
          <w:sz w:val="30"/>
          <w:szCs w:val="30"/>
        </w:rPr>
        <w:t>招  标  人：</w:t>
      </w:r>
      <w:r>
        <w:rPr>
          <w:rFonts w:ascii="楷体_GB2312" w:eastAsia="楷体_GB2312" w:hint="eastAsia"/>
          <w:b/>
          <w:spacing w:val="12"/>
          <w:sz w:val="30"/>
          <w:szCs w:val="30"/>
        </w:rPr>
        <w:t>温州市金海化学品市场有限公司</w:t>
      </w:r>
    </w:p>
    <w:p w:rsidR="008F132F" w:rsidRDefault="008F132F">
      <w:pPr>
        <w:spacing w:line="600" w:lineRule="exact"/>
        <w:ind w:firstLineChars="246" w:firstLine="938"/>
        <w:rPr>
          <w:rFonts w:ascii="楷体_GB2312" w:eastAsia="楷体_GB2312" w:hint="eastAsia"/>
          <w:b/>
          <w:spacing w:val="12"/>
          <w:sz w:val="30"/>
          <w:szCs w:val="30"/>
        </w:rPr>
      </w:pPr>
      <w:r>
        <w:rPr>
          <w:rFonts w:ascii="楷体_GB2312" w:eastAsia="楷体_GB2312" w:hint="eastAsia"/>
          <w:b/>
          <w:spacing w:val="40"/>
          <w:sz w:val="30"/>
          <w:szCs w:val="30"/>
        </w:rPr>
        <w:t>招标代理</w:t>
      </w:r>
      <w:r>
        <w:rPr>
          <w:rFonts w:ascii="楷体_GB2312" w:eastAsia="楷体_GB2312" w:hint="eastAsia"/>
          <w:b/>
          <w:sz w:val="30"/>
          <w:szCs w:val="30"/>
        </w:rPr>
        <w:t>：</w:t>
      </w:r>
      <w:r>
        <w:rPr>
          <w:rFonts w:ascii="楷体_GB2312" w:eastAsia="楷体_GB2312" w:hint="eastAsia"/>
          <w:b/>
          <w:spacing w:val="12"/>
          <w:sz w:val="30"/>
          <w:szCs w:val="30"/>
        </w:rPr>
        <w:t>浙江中正工程项目管理有限公司</w:t>
      </w:r>
    </w:p>
    <w:p w:rsidR="008F132F" w:rsidRDefault="008F132F">
      <w:pPr>
        <w:spacing w:line="600" w:lineRule="exact"/>
        <w:ind w:firstLineChars="246" w:firstLine="800"/>
        <w:rPr>
          <w:rFonts w:ascii="楷体_GB2312" w:eastAsia="楷体_GB2312" w:hint="eastAsia"/>
          <w:b/>
          <w:spacing w:val="12"/>
          <w:sz w:val="30"/>
          <w:szCs w:val="30"/>
        </w:rPr>
      </w:pPr>
    </w:p>
    <w:p w:rsidR="008F132F" w:rsidRDefault="008F132F">
      <w:pPr>
        <w:spacing w:line="600" w:lineRule="exact"/>
        <w:jc w:val="center"/>
        <w:rPr>
          <w:rFonts w:ascii="楷体_GB2312" w:eastAsia="楷体_GB2312"/>
          <w:b/>
          <w:spacing w:val="40"/>
          <w:sz w:val="30"/>
          <w:szCs w:val="30"/>
        </w:rPr>
        <w:sectPr w:rsidR="008F132F">
          <w:headerReference w:type="even" r:id="rId7"/>
          <w:headerReference w:type="default" r:id="rId8"/>
          <w:footerReference w:type="even" r:id="rId9"/>
          <w:footerReference w:type="default" r:id="rId10"/>
          <w:headerReference w:type="first" r:id="rId11"/>
          <w:footerReference w:type="first" r:id="rId12"/>
          <w:pgSz w:w="11906" w:h="16838"/>
          <w:pgMar w:top="1134" w:right="1134" w:bottom="1134" w:left="1134" w:header="851" w:footer="851" w:gutter="0"/>
          <w:pgNumType w:start="1"/>
          <w:cols w:space="720"/>
          <w:titlePg/>
          <w:docGrid w:linePitch="312"/>
        </w:sectPr>
      </w:pPr>
      <w:r>
        <w:rPr>
          <w:rFonts w:ascii="楷体_GB2312" w:eastAsia="楷体_GB2312" w:hint="eastAsia"/>
          <w:b/>
          <w:spacing w:val="40"/>
          <w:sz w:val="30"/>
          <w:szCs w:val="30"/>
        </w:rPr>
        <w:t>二〇一九年八月</w:t>
      </w:r>
    </w:p>
    <w:p w:rsidR="008F132F" w:rsidRDefault="008F132F">
      <w:pPr>
        <w:spacing w:line="600" w:lineRule="exact"/>
        <w:jc w:val="center"/>
        <w:rPr>
          <w:rFonts w:ascii="楷体_GB2312" w:eastAsia="楷体_GB2312" w:hint="eastAsia"/>
          <w:b/>
          <w:bCs/>
          <w:sz w:val="32"/>
          <w:szCs w:val="32"/>
        </w:rPr>
      </w:pPr>
      <w:r>
        <w:rPr>
          <w:rFonts w:ascii="楷体_GB2312" w:eastAsia="楷体_GB2312" w:hint="eastAsia"/>
          <w:b/>
          <w:bCs/>
          <w:sz w:val="32"/>
          <w:szCs w:val="32"/>
        </w:rPr>
        <w:lastRenderedPageBreak/>
        <w:t>目    录</w:t>
      </w:r>
    </w:p>
    <w:p w:rsidR="008F132F" w:rsidRDefault="008F132F">
      <w:pPr>
        <w:spacing w:line="600" w:lineRule="exact"/>
        <w:jc w:val="center"/>
        <w:rPr>
          <w:rFonts w:ascii="楷体_GB2312" w:eastAsia="楷体_GB2312" w:hint="eastAsia"/>
          <w:b/>
          <w:bCs/>
          <w:sz w:val="32"/>
          <w:szCs w:val="32"/>
        </w:rPr>
      </w:pPr>
    </w:p>
    <w:p w:rsidR="008F132F" w:rsidRDefault="008F132F">
      <w:pPr>
        <w:pStyle w:val="11"/>
        <w:rPr>
          <w:rFonts w:ascii="Times New Roman" w:eastAsia="宋体" w:hAnsi="Times New Roman" w:cs="Times New Roman"/>
          <w:bCs w:val="0"/>
          <w:sz w:val="21"/>
          <w:lang w:val="en-US" w:eastAsia="zh-CN"/>
        </w:rPr>
      </w:pPr>
      <w:r>
        <w:rPr>
          <w:rFonts w:ascii="楷体_GB2312" w:eastAsia="楷体_GB2312" w:hAnsi="Times New Roman" w:cs="Times New Roman" w:hint="eastAsia"/>
          <w:b/>
          <w:bCs w:val="0"/>
        </w:rPr>
        <w:fldChar w:fldCharType="begin"/>
      </w:r>
      <w:r>
        <w:rPr>
          <w:rFonts w:ascii="楷体_GB2312" w:eastAsia="楷体_GB2312" w:hAnsi="Times New Roman" w:cs="Times New Roman" w:hint="eastAsia"/>
          <w:b/>
          <w:bCs w:val="0"/>
        </w:rPr>
        <w:instrText xml:space="preserve"> TOC \o "1-3" \h \z \u </w:instrText>
      </w:r>
      <w:r>
        <w:rPr>
          <w:rFonts w:ascii="楷体_GB2312" w:eastAsia="楷体_GB2312" w:hAnsi="Times New Roman" w:cs="Times New Roman" w:hint="eastAsia"/>
          <w:b/>
          <w:bCs w:val="0"/>
        </w:rPr>
        <w:fldChar w:fldCharType="separate"/>
      </w:r>
      <w:hyperlink w:anchor="_Toc406674034" w:history="1">
        <w:r>
          <w:rPr>
            <w:rStyle w:val="ac"/>
            <w:rFonts w:ascii="楷体_GB2312" w:eastAsia="楷体_GB2312" w:hint="eastAsia"/>
            <w:color w:val="auto"/>
          </w:rPr>
          <w:t>温州市国有企业采购招标公告</w:t>
        </w:r>
        <w:r>
          <w:tab/>
        </w:r>
        <w:r>
          <w:fldChar w:fldCharType="begin"/>
        </w:r>
        <w:r>
          <w:instrText xml:space="preserve"> PAGEREF _Toc406674034 \h </w:instrText>
        </w:r>
        <w:r>
          <w:fldChar w:fldCharType="separate"/>
        </w:r>
        <w:r>
          <w:t>2</w:t>
        </w:r>
        <w:r>
          <w:fldChar w:fldCharType="end"/>
        </w:r>
      </w:hyperlink>
    </w:p>
    <w:p w:rsidR="008F132F" w:rsidRDefault="008F132F">
      <w:pPr>
        <w:pStyle w:val="11"/>
        <w:rPr>
          <w:rFonts w:ascii="Times New Roman" w:eastAsia="宋体" w:hAnsi="Times New Roman" w:cs="Times New Roman"/>
          <w:bCs w:val="0"/>
          <w:sz w:val="21"/>
          <w:lang w:val="en-US" w:eastAsia="zh-CN"/>
        </w:rPr>
      </w:pPr>
      <w:hyperlink w:anchor="_Toc406674035" w:history="1">
        <w:r>
          <w:rPr>
            <w:rStyle w:val="ac"/>
            <w:rFonts w:ascii="楷体_GB2312" w:eastAsia="楷体_GB2312" w:hint="eastAsia"/>
            <w:color w:val="auto"/>
          </w:rPr>
          <w:t>投标人须知前附表</w:t>
        </w:r>
        <w:r>
          <w:tab/>
        </w:r>
        <w:r>
          <w:fldChar w:fldCharType="begin"/>
        </w:r>
        <w:r>
          <w:instrText xml:space="preserve"> PAGEREF _Toc406674035 \h </w:instrText>
        </w:r>
        <w:r>
          <w:fldChar w:fldCharType="separate"/>
        </w:r>
        <w:r>
          <w:t>4</w:t>
        </w:r>
        <w:r>
          <w:fldChar w:fldCharType="end"/>
        </w:r>
      </w:hyperlink>
    </w:p>
    <w:p w:rsidR="008F132F" w:rsidRDefault="008F132F">
      <w:pPr>
        <w:pStyle w:val="11"/>
        <w:rPr>
          <w:rFonts w:ascii="Times New Roman" w:eastAsia="宋体" w:hAnsi="Times New Roman" w:cs="Times New Roman"/>
          <w:bCs w:val="0"/>
          <w:sz w:val="21"/>
          <w:lang w:val="en-US" w:eastAsia="zh-CN"/>
        </w:rPr>
      </w:pPr>
      <w:hyperlink w:anchor="_Toc406674036" w:history="1">
        <w:r>
          <w:rPr>
            <w:rStyle w:val="ac"/>
            <w:rFonts w:ascii="楷体_GB2312" w:eastAsia="楷体_GB2312" w:hint="eastAsia"/>
            <w:color w:val="auto"/>
          </w:rPr>
          <w:t>第一部分</w:t>
        </w:r>
        <w:r>
          <w:rPr>
            <w:rStyle w:val="ac"/>
            <w:rFonts w:ascii="楷体_GB2312" w:eastAsia="楷体_GB2312"/>
            <w:color w:val="auto"/>
          </w:rPr>
          <w:t xml:space="preserve">    </w:t>
        </w:r>
        <w:r>
          <w:rPr>
            <w:rStyle w:val="ac"/>
            <w:rFonts w:ascii="楷体_GB2312" w:eastAsia="楷体_GB2312" w:hint="eastAsia"/>
            <w:color w:val="auto"/>
          </w:rPr>
          <w:t>投标人须知</w:t>
        </w:r>
        <w:r>
          <w:tab/>
        </w:r>
        <w:r>
          <w:fldChar w:fldCharType="begin"/>
        </w:r>
        <w:r>
          <w:instrText xml:space="preserve"> PAGEREF _Toc406674036 \h </w:instrText>
        </w:r>
        <w:r>
          <w:fldChar w:fldCharType="separate"/>
        </w:r>
        <w:r>
          <w:t>6</w:t>
        </w:r>
        <w:r>
          <w:fldChar w:fldCharType="end"/>
        </w:r>
      </w:hyperlink>
    </w:p>
    <w:p w:rsidR="008F132F" w:rsidRDefault="008F132F">
      <w:pPr>
        <w:pStyle w:val="11"/>
        <w:rPr>
          <w:rFonts w:ascii="Times New Roman" w:eastAsia="宋体" w:hAnsi="Times New Roman" w:cs="Times New Roman"/>
          <w:bCs w:val="0"/>
          <w:sz w:val="21"/>
          <w:lang w:val="en-US" w:eastAsia="zh-CN"/>
        </w:rPr>
      </w:pPr>
      <w:hyperlink w:anchor="_Toc406674037" w:history="1">
        <w:r>
          <w:rPr>
            <w:rStyle w:val="ac"/>
            <w:rFonts w:ascii="楷体_GB2312" w:eastAsia="楷体_GB2312" w:hint="eastAsia"/>
            <w:b/>
            <w:color w:val="auto"/>
          </w:rPr>
          <w:t>一、说明</w:t>
        </w:r>
        <w:r>
          <w:tab/>
        </w:r>
        <w:r>
          <w:fldChar w:fldCharType="begin"/>
        </w:r>
        <w:r>
          <w:instrText xml:space="preserve"> PAGEREF _Toc406674037 \h </w:instrText>
        </w:r>
        <w:r>
          <w:fldChar w:fldCharType="separate"/>
        </w:r>
        <w:r>
          <w:t>6</w:t>
        </w:r>
        <w:r>
          <w:fldChar w:fldCharType="end"/>
        </w:r>
      </w:hyperlink>
    </w:p>
    <w:p w:rsidR="008F132F" w:rsidRDefault="008F132F">
      <w:pPr>
        <w:pStyle w:val="11"/>
        <w:rPr>
          <w:rFonts w:ascii="Times New Roman" w:eastAsia="宋体" w:hAnsi="Times New Roman" w:cs="Times New Roman"/>
          <w:bCs w:val="0"/>
          <w:sz w:val="21"/>
          <w:lang w:val="en-US" w:eastAsia="zh-CN"/>
        </w:rPr>
      </w:pPr>
      <w:hyperlink w:anchor="_Toc406674038" w:history="1">
        <w:r>
          <w:rPr>
            <w:rStyle w:val="ac"/>
            <w:rFonts w:ascii="楷体_GB2312" w:eastAsia="楷体_GB2312" w:hint="eastAsia"/>
            <w:b/>
            <w:color w:val="auto"/>
          </w:rPr>
          <w:t>二、</w:t>
        </w:r>
        <w:r>
          <w:rPr>
            <w:rStyle w:val="ac"/>
            <w:rFonts w:ascii="楷体_GB2312" w:eastAsia="楷体_GB2312"/>
            <w:b/>
            <w:color w:val="auto"/>
          </w:rPr>
          <w:t xml:space="preserve"> </w:t>
        </w:r>
        <w:r>
          <w:rPr>
            <w:rStyle w:val="ac"/>
            <w:rFonts w:ascii="楷体_GB2312" w:eastAsia="楷体_GB2312" w:hint="eastAsia"/>
            <w:b/>
            <w:color w:val="auto"/>
          </w:rPr>
          <w:t>招标文件</w:t>
        </w:r>
        <w:r>
          <w:tab/>
        </w:r>
        <w:r>
          <w:fldChar w:fldCharType="begin"/>
        </w:r>
        <w:r>
          <w:instrText xml:space="preserve"> PAGEREF _Toc406674038 \h </w:instrText>
        </w:r>
        <w:r>
          <w:fldChar w:fldCharType="separate"/>
        </w:r>
        <w:r>
          <w:t>6</w:t>
        </w:r>
        <w:r>
          <w:fldChar w:fldCharType="end"/>
        </w:r>
      </w:hyperlink>
    </w:p>
    <w:p w:rsidR="008F132F" w:rsidRDefault="008F132F">
      <w:pPr>
        <w:pStyle w:val="11"/>
        <w:rPr>
          <w:rFonts w:ascii="Times New Roman" w:eastAsia="宋体" w:hAnsi="Times New Roman" w:cs="Times New Roman"/>
          <w:bCs w:val="0"/>
          <w:sz w:val="21"/>
          <w:lang w:val="en-US" w:eastAsia="zh-CN"/>
        </w:rPr>
      </w:pPr>
      <w:hyperlink w:anchor="_Toc406674039" w:history="1">
        <w:r>
          <w:rPr>
            <w:rStyle w:val="ac"/>
            <w:rFonts w:ascii="楷体_GB2312" w:eastAsia="楷体_GB2312" w:hint="eastAsia"/>
            <w:b/>
            <w:color w:val="auto"/>
          </w:rPr>
          <w:t>三、</w:t>
        </w:r>
        <w:r>
          <w:rPr>
            <w:rStyle w:val="ac"/>
            <w:rFonts w:ascii="楷体_GB2312" w:eastAsia="楷体_GB2312"/>
            <w:b/>
            <w:color w:val="auto"/>
          </w:rPr>
          <w:t xml:space="preserve"> </w:t>
        </w:r>
        <w:r>
          <w:rPr>
            <w:rStyle w:val="ac"/>
            <w:rFonts w:ascii="楷体_GB2312" w:eastAsia="楷体_GB2312" w:hint="eastAsia"/>
            <w:b/>
            <w:color w:val="auto"/>
          </w:rPr>
          <w:t>投标文件的编制</w:t>
        </w:r>
        <w:r>
          <w:tab/>
        </w:r>
        <w:r>
          <w:fldChar w:fldCharType="begin"/>
        </w:r>
        <w:r>
          <w:instrText xml:space="preserve"> PAGEREF _Toc406674039 \h </w:instrText>
        </w:r>
        <w:r>
          <w:fldChar w:fldCharType="separate"/>
        </w:r>
        <w:r>
          <w:t>6</w:t>
        </w:r>
        <w:r>
          <w:fldChar w:fldCharType="end"/>
        </w:r>
      </w:hyperlink>
    </w:p>
    <w:p w:rsidR="008F132F" w:rsidRDefault="008F132F">
      <w:pPr>
        <w:pStyle w:val="11"/>
        <w:rPr>
          <w:rFonts w:ascii="Times New Roman" w:eastAsia="宋体" w:hAnsi="Times New Roman" w:cs="Times New Roman"/>
          <w:bCs w:val="0"/>
          <w:sz w:val="21"/>
          <w:lang w:val="en-US" w:eastAsia="zh-CN"/>
        </w:rPr>
      </w:pPr>
      <w:hyperlink w:anchor="_Toc406674040" w:history="1">
        <w:r>
          <w:rPr>
            <w:rStyle w:val="ac"/>
            <w:rFonts w:ascii="楷体_GB2312" w:eastAsia="楷体_GB2312" w:hint="eastAsia"/>
            <w:b/>
            <w:color w:val="auto"/>
          </w:rPr>
          <w:t>四、</w:t>
        </w:r>
        <w:r>
          <w:rPr>
            <w:rStyle w:val="ac"/>
            <w:rFonts w:ascii="楷体_GB2312" w:eastAsia="楷体_GB2312"/>
            <w:b/>
            <w:color w:val="auto"/>
          </w:rPr>
          <w:t xml:space="preserve"> </w:t>
        </w:r>
        <w:r>
          <w:rPr>
            <w:rStyle w:val="ac"/>
            <w:rFonts w:ascii="楷体_GB2312" w:eastAsia="楷体_GB2312" w:hint="eastAsia"/>
            <w:b/>
            <w:color w:val="auto"/>
          </w:rPr>
          <w:t>投标文件的递交</w:t>
        </w:r>
        <w:r>
          <w:tab/>
        </w:r>
        <w:r>
          <w:fldChar w:fldCharType="begin"/>
        </w:r>
        <w:r>
          <w:instrText xml:space="preserve"> PAGEREF _Toc406674040 \h </w:instrText>
        </w:r>
        <w:r>
          <w:fldChar w:fldCharType="separate"/>
        </w:r>
        <w:r>
          <w:t>10</w:t>
        </w:r>
        <w:r>
          <w:fldChar w:fldCharType="end"/>
        </w:r>
      </w:hyperlink>
    </w:p>
    <w:p w:rsidR="008F132F" w:rsidRDefault="008F132F">
      <w:pPr>
        <w:pStyle w:val="11"/>
        <w:rPr>
          <w:rFonts w:ascii="Times New Roman" w:eastAsia="宋体" w:hAnsi="Times New Roman" w:cs="Times New Roman"/>
          <w:bCs w:val="0"/>
          <w:sz w:val="21"/>
          <w:lang w:val="en-US" w:eastAsia="zh-CN"/>
        </w:rPr>
      </w:pPr>
      <w:hyperlink w:anchor="_Toc406674041" w:history="1">
        <w:r>
          <w:rPr>
            <w:rStyle w:val="ac"/>
            <w:rFonts w:ascii="楷体_GB2312" w:eastAsia="楷体_GB2312" w:hint="eastAsia"/>
            <w:b/>
            <w:color w:val="auto"/>
          </w:rPr>
          <w:t>五、</w:t>
        </w:r>
        <w:r>
          <w:rPr>
            <w:rStyle w:val="ac"/>
            <w:rFonts w:ascii="楷体_GB2312" w:eastAsia="楷体_GB2312"/>
            <w:b/>
            <w:color w:val="auto"/>
          </w:rPr>
          <w:t xml:space="preserve"> </w:t>
        </w:r>
        <w:r>
          <w:rPr>
            <w:rStyle w:val="ac"/>
            <w:rFonts w:ascii="楷体_GB2312" w:eastAsia="楷体_GB2312" w:hint="eastAsia"/>
            <w:b/>
            <w:color w:val="auto"/>
          </w:rPr>
          <w:t>开标和评标</w:t>
        </w:r>
        <w:r>
          <w:tab/>
        </w:r>
        <w:r>
          <w:fldChar w:fldCharType="begin"/>
        </w:r>
        <w:r>
          <w:instrText xml:space="preserve"> PAGEREF _Toc406674041 \h </w:instrText>
        </w:r>
        <w:r>
          <w:fldChar w:fldCharType="separate"/>
        </w:r>
        <w:r>
          <w:t>11</w:t>
        </w:r>
        <w:r>
          <w:fldChar w:fldCharType="end"/>
        </w:r>
      </w:hyperlink>
    </w:p>
    <w:p w:rsidR="008F132F" w:rsidRDefault="008F132F">
      <w:pPr>
        <w:pStyle w:val="11"/>
        <w:rPr>
          <w:rFonts w:ascii="Times New Roman" w:eastAsia="宋体" w:hAnsi="Times New Roman" w:cs="Times New Roman"/>
          <w:bCs w:val="0"/>
          <w:sz w:val="21"/>
          <w:lang w:val="en-US" w:eastAsia="zh-CN"/>
        </w:rPr>
      </w:pPr>
      <w:hyperlink w:anchor="_Toc406674042" w:history="1">
        <w:r>
          <w:rPr>
            <w:rStyle w:val="ac"/>
            <w:rFonts w:ascii="楷体_GB2312" w:eastAsia="楷体_GB2312" w:hint="eastAsia"/>
            <w:b/>
            <w:color w:val="auto"/>
          </w:rPr>
          <w:t>六、</w:t>
        </w:r>
        <w:r>
          <w:rPr>
            <w:rStyle w:val="ac"/>
            <w:rFonts w:ascii="楷体_GB2312" w:eastAsia="楷体_GB2312"/>
            <w:b/>
            <w:color w:val="auto"/>
          </w:rPr>
          <w:t xml:space="preserve"> </w:t>
        </w:r>
        <w:r>
          <w:rPr>
            <w:rStyle w:val="ac"/>
            <w:rFonts w:ascii="楷体_GB2312" w:eastAsia="楷体_GB2312" w:hint="eastAsia"/>
            <w:b/>
            <w:color w:val="auto"/>
          </w:rPr>
          <w:t>授予合同</w:t>
        </w:r>
        <w:r>
          <w:tab/>
        </w:r>
        <w:r>
          <w:fldChar w:fldCharType="begin"/>
        </w:r>
        <w:r>
          <w:instrText xml:space="preserve"> PAGEREF _Toc406674042 \h </w:instrText>
        </w:r>
        <w:r>
          <w:fldChar w:fldCharType="separate"/>
        </w:r>
        <w:r>
          <w:t>13</w:t>
        </w:r>
        <w:r>
          <w:fldChar w:fldCharType="end"/>
        </w:r>
      </w:hyperlink>
    </w:p>
    <w:p w:rsidR="008F132F" w:rsidRDefault="008F132F">
      <w:pPr>
        <w:pStyle w:val="11"/>
        <w:rPr>
          <w:rFonts w:ascii="Times New Roman" w:eastAsia="宋体" w:hAnsi="Times New Roman" w:cs="Times New Roman"/>
          <w:bCs w:val="0"/>
          <w:sz w:val="21"/>
          <w:lang w:val="en-US" w:eastAsia="zh-CN"/>
        </w:rPr>
      </w:pPr>
      <w:hyperlink w:anchor="_Toc406674043" w:history="1">
        <w:r>
          <w:rPr>
            <w:rStyle w:val="ac"/>
            <w:rFonts w:ascii="楷体_GB2312" w:eastAsia="楷体_GB2312" w:hint="eastAsia"/>
            <w:color w:val="auto"/>
          </w:rPr>
          <w:t>第二部分</w:t>
        </w:r>
        <w:r>
          <w:rPr>
            <w:rStyle w:val="ac"/>
            <w:rFonts w:ascii="楷体_GB2312" w:eastAsia="楷体_GB2312"/>
            <w:color w:val="auto"/>
          </w:rPr>
          <w:t xml:space="preserve">   </w:t>
        </w:r>
        <w:r>
          <w:rPr>
            <w:rStyle w:val="ac"/>
            <w:rFonts w:ascii="楷体_GB2312" w:eastAsia="楷体_GB2312" w:hint="eastAsia"/>
            <w:color w:val="auto"/>
          </w:rPr>
          <w:t>合同格式</w:t>
        </w:r>
        <w:r>
          <w:tab/>
        </w:r>
        <w:r>
          <w:fldChar w:fldCharType="begin"/>
        </w:r>
        <w:r>
          <w:instrText xml:space="preserve"> PAGEREF _Toc406674043 \h </w:instrText>
        </w:r>
        <w:r>
          <w:fldChar w:fldCharType="separate"/>
        </w:r>
        <w:r>
          <w:t>15</w:t>
        </w:r>
        <w:r>
          <w:fldChar w:fldCharType="end"/>
        </w:r>
      </w:hyperlink>
    </w:p>
    <w:p w:rsidR="008F132F" w:rsidRDefault="008F132F">
      <w:pPr>
        <w:pStyle w:val="11"/>
        <w:rPr>
          <w:rFonts w:ascii="Times New Roman" w:eastAsia="宋体" w:hAnsi="Times New Roman" w:cs="Times New Roman"/>
          <w:bCs w:val="0"/>
          <w:sz w:val="21"/>
          <w:lang w:val="en-US" w:eastAsia="zh-CN"/>
        </w:rPr>
      </w:pPr>
      <w:hyperlink w:anchor="_Toc406674044" w:history="1">
        <w:r>
          <w:rPr>
            <w:rStyle w:val="ac"/>
            <w:rFonts w:ascii="楷体_GB2312" w:eastAsia="楷体_GB2312" w:hint="eastAsia"/>
            <w:color w:val="auto"/>
          </w:rPr>
          <w:t>第三部分</w:t>
        </w:r>
        <w:r>
          <w:rPr>
            <w:rStyle w:val="ac"/>
            <w:rFonts w:ascii="楷体_GB2312" w:eastAsia="楷体_GB2312"/>
            <w:color w:val="auto"/>
          </w:rPr>
          <w:t xml:space="preserve">   </w:t>
        </w:r>
        <w:r>
          <w:rPr>
            <w:rStyle w:val="ac"/>
            <w:rFonts w:ascii="楷体_GB2312" w:eastAsia="楷体_GB2312" w:hint="eastAsia"/>
            <w:color w:val="auto"/>
          </w:rPr>
          <w:t>附件</w:t>
        </w:r>
        <w:r>
          <w:tab/>
        </w:r>
        <w:r>
          <w:fldChar w:fldCharType="begin"/>
        </w:r>
        <w:r>
          <w:instrText xml:space="preserve"> PAGEREF _Toc406674044 \h </w:instrText>
        </w:r>
        <w:r>
          <w:fldChar w:fldCharType="separate"/>
        </w:r>
        <w:r>
          <w:t>19</w:t>
        </w:r>
        <w:r>
          <w:fldChar w:fldCharType="end"/>
        </w:r>
      </w:hyperlink>
    </w:p>
    <w:p w:rsidR="008F132F" w:rsidRDefault="008F132F">
      <w:pPr>
        <w:pStyle w:val="11"/>
        <w:rPr>
          <w:rFonts w:ascii="Times New Roman" w:eastAsia="宋体" w:hAnsi="Times New Roman" w:cs="Times New Roman"/>
          <w:bCs w:val="0"/>
          <w:sz w:val="21"/>
          <w:lang w:val="en-US" w:eastAsia="zh-CN"/>
        </w:rPr>
      </w:pPr>
      <w:hyperlink w:anchor="_Toc406674045" w:history="1">
        <w:r>
          <w:rPr>
            <w:rStyle w:val="ac"/>
            <w:rFonts w:ascii="楷体_GB2312" w:eastAsia="楷体_GB2312" w:hint="eastAsia"/>
            <w:color w:val="auto"/>
          </w:rPr>
          <w:t>第四部分</w:t>
        </w:r>
        <w:r>
          <w:rPr>
            <w:rStyle w:val="ac"/>
            <w:rFonts w:ascii="楷体_GB2312" w:eastAsia="楷体_GB2312"/>
            <w:color w:val="auto"/>
          </w:rPr>
          <w:t xml:space="preserve">   </w:t>
        </w:r>
        <w:r>
          <w:rPr>
            <w:rStyle w:val="ac"/>
            <w:rFonts w:ascii="楷体_GB2312" w:eastAsia="楷体_GB2312" w:hint="eastAsia"/>
            <w:color w:val="auto"/>
          </w:rPr>
          <w:t>招标内容及要求</w:t>
        </w:r>
        <w:r>
          <w:tab/>
        </w:r>
        <w:r>
          <w:fldChar w:fldCharType="begin"/>
        </w:r>
        <w:r>
          <w:instrText xml:space="preserve"> PAGEREF _Toc406674045 \h </w:instrText>
        </w:r>
        <w:r>
          <w:fldChar w:fldCharType="separate"/>
        </w:r>
        <w:r>
          <w:rPr>
            <w:rFonts w:eastAsia="宋体" w:hint="eastAsia"/>
            <w:lang w:val="en-US" w:eastAsia="zh-CN"/>
          </w:rPr>
          <w:t>29</w:t>
        </w:r>
        <w:r>
          <w:fldChar w:fldCharType="end"/>
        </w:r>
      </w:hyperlink>
    </w:p>
    <w:p w:rsidR="008F132F" w:rsidRDefault="008F132F">
      <w:pPr>
        <w:pStyle w:val="11"/>
        <w:rPr>
          <w:rFonts w:ascii="Times New Roman" w:eastAsia="宋体" w:hAnsi="Times New Roman" w:cs="Times New Roman"/>
          <w:bCs w:val="0"/>
          <w:sz w:val="21"/>
          <w:lang w:val="en-US" w:eastAsia="zh-CN"/>
        </w:rPr>
      </w:pPr>
      <w:hyperlink w:anchor="_Toc406674046" w:history="1">
        <w:r>
          <w:rPr>
            <w:rStyle w:val="ac"/>
            <w:rFonts w:ascii="楷体_GB2312" w:eastAsia="楷体_GB2312" w:hint="eastAsia"/>
            <w:color w:val="auto"/>
          </w:rPr>
          <w:t>第五部分</w:t>
        </w:r>
        <w:r>
          <w:rPr>
            <w:rStyle w:val="ac"/>
            <w:rFonts w:ascii="楷体_GB2312" w:eastAsia="楷体_GB2312"/>
            <w:color w:val="auto"/>
          </w:rPr>
          <w:t xml:space="preserve">   </w:t>
        </w:r>
        <w:r>
          <w:rPr>
            <w:rStyle w:val="ac"/>
            <w:rFonts w:ascii="楷体_GB2312" w:eastAsia="楷体_GB2312" w:hint="eastAsia"/>
            <w:color w:val="auto"/>
          </w:rPr>
          <w:t>评标原则及方法</w:t>
        </w:r>
        <w:r>
          <w:tab/>
        </w:r>
        <w:r>
          <w:fldChar w:fldCharType="begin"/>
        </w:r>
        <w:r>
          <w:instrText xml:space="preserve"> PAGEREF _Toc406674046 \h </w:instrText>
        </w:r>
        <w:r>
          <w:fldChar w:fldCharType="separate"/>
        </w:r>
        <w:r>
          <w:t>3</w:t>
        </w:r>
        <w:r>
          <w:rPr>
            <w:rFonts w:hint="eastAsia"/>
            <w:lang w:val="en-US" w:eastAsia="zh-CN"/>
          </w:rPr>
          <w:t>1</w:t>
        </w:r>
        <w:r>
          <w:fldChar w:fldCharType="end"/>
        </w:r>
      </w:hyperlink>
    </w:p>
    <w:p w:rsidR="008F132F" w:rsidRDefault="008F132F">
      <w:pPr>
        <w:spacing w:line="480" w:lineRule="auto"/>
        <w:rPr>
          <w:rFonts w:ascii="楷体_GB2312" w:eastAsia="楷体_GB2312" w:hint="eastAsia"/>
          <w:b/>
          <w:bCs/>
          <w:sz w:val="22"/>
          <w:szCs w:val="22"/>
        </w:rPr>
      </w:pPr>
      <w:r>
        <w:rPr>
          <w:rFonts w:ascii="楷体_GB2312" w:eastAsia="楷体_GB2312" w:hint="eastAsia"/>
          <w:b/>
          <w:bCs/>
          <w:sz w:val="24"/>
        </w:rPr>
        <w:fldChar w:fldCharType="end"/>
      </w:r>
      <w:r>
        <w:rPr>
          <w:rFonts w:ascii="楷体_GB2312" w:eastAsia="楷体_GB2312" w:hint="eastAsia"/>
          <w:b/>
          <w:bCs/>
          <w:sz w:val="22"/>
          <w:szCs w:val="22"/>
        </w:rPr>
        <w:t>注：招标文件中部分加“▲”且加下划线的条款，为招标的实质性要求和条件，着重提醒各投标人注意，并认真查看招标文件中的每一个条款及要求，因误读招标文件而造成的后果，招标人概不负责。</w:t>
      </w:r>
    </w:p>
    <w:p w:rsidR="008F132F" w:rsidRDefault="008F132F">
      <w:pPr>
        <w:pStyle w:val="1"/>
        <w:rPr>
          <w:rFonts w:ascii="楷体_GB2312" w:eastAsia="楷体_GB2312" w:hint="eastAsia"/>
          <w:b w:val="0"/>
          <w:sz w:val="22"/>
          <w:szCs w:val="22"/>
        </w:rPr>
      </w:pPr>
      <w:bookmarkStart w:id="1" w:name="_Toc221356880"/>
      <w:bookmarkStart w:id="2" w:name="_Toc221356945"/>
      <w:bookmarkStart w:id="3" w:name="_Toc221374620"/>
      <w:bookmarkStart w:id="4" w:name="_Toc221423613"/>
      <w:bookmarkStart w:id="5" w:name="_Toc222114873"/>
      <w:bookmarkStart w:id="6" w:name="_Toc223715992"/>
      <w:bookmarkStart w:id="7" w:name="_Toc239145348"/>
      <w:bookmarkStart w:id="8" w:name="_Toc241404196"/>
      <w:bookmarkStart w:id="9" w:name="_Toc245191308"/>
      <w:bookmarkStart w:id="10" w:name="_Toc245722275"/>
      <w:bookmarkStart w:id="11" w:name="_Toc246261259"/>
      <w:bookmarkStart w:id="12" w:name="_Toc249758706"/>
      <w:bookmarkStart w:id="13" w:name="_Toc249758858"/>
      <w:bookmarkStart w:id="14" w:name="_Toc262049412"/>
      <w:bookmarkStart w:id="15" w:name="_Toc262105497"/>
      <w:bookmarkStart w:id="16" w:name="_Toc337715175"/>
      <w:r>
        <w:rPr>
          <w:rFonts w:ascii="楷体_GB2312" w:eastAsia="楷体_GB2312" w:hint="eastAsia"/>
          <w:sz w:val="36"/>
          <w:szCs w:val="36"/>
        </w:rPr>
        <w:br w:type="page"/>
      </w:r>
      <w:bookmarkStart w:id="17" w:name="_Toc361035134"/>
      <w:bookmarkStart w:id="18" w:name="_Toc406674034"/>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r>
        <w:rPr>
          <w:rFonts w:ascii="楷体_GB2312" w:eastAsia="楷体_GB2312" w:hint="eastAsia"/>
          <w:sz w:val="36"/>
          <w:szCs w:val="36"/>
        </w:rPr>
        <w:lastRenderedPageBreak/>
        <w:t>温州市国有企业采购招标公告</w:t>
      </w:r>
      <w:bookmarkEnd w:id="17"/>
      <w:bookmarkEnd w:id="18"/>
    </w:p>
    <w:p w:rsidR="008F132F" w:rsidRDefault="008F132F">
      <w:pPr>
        <w:widowControl/>
        <w:spacing w:line="400" w:lineRule="exact"/>
        <w:ind w:firstLineChars="200" w:firstLine="440"/>
        <w:jc w:val="left"/>
        <w:rPr>
          <w:rFonts w:ascii="楷体_GB2312" w:eastAsia="楷体_GB2312" w:hAnsi="Calibri" w:cs="Calibri" w:hint="eastAsia"/>
          <w:kern w:val="0"/>
          <w:sz w:val="22"/>
          <w:szCs w:val="22"/>
        </w:rPr>
      </w:pPr>
      <w:r>
        <w:rPr>
          <w:rFonts w:ascii="楷体_GB2312" w:eastAsia="楷体_GB2312" w:hAnsi="Calibri" w:cs="Calibri" w:hint="eastAsia"/>
          <w:kern w:val="0"/>
          <w:sz w:val="22"/>
          <w:szCs w:val="22"/>
        </w:rPr>
        <w:t>根据《温州市国有企业采购管理办法（试行）》等有关规定，浙江中正工程项目管理有限公司受</w:t>
      </w:r>
      <w:r>
        <w:rPr>
          <w:rFonts w:ascii="楷体_GB2312" w:eastAsia="楷体_GB2312" w:hint="eastAsia"/>
          <w:kern w:val="0"/>
          <w:sz w:val="22"/>
          <w:szCs w:val="22"/>
        </w:rPr>
        <w:t>温州市金海化学品市场有限公司</w:t>
      </w:r>
      <w:r>
        <w:rPr>
          <w:rFonts w:ascii="楷体_GB2312" w:eastAsia="楷体_GB2312" w:hAnsi="Calibri" w:cs="Calibri" w:hint="eastAsia"/>
          <w:kern w:val="0"/>
          <w:sz w:val="22"/>
          <w:szCs w:val="22"/>
        </w:rPr>
        <w:t>委托，就永强职工通勤车服务采购项目以公开招标方式进行国企采购，欢迎国内合格的供应商前来投标。</w:t>
      </w:r>
    </w:p>
    <w:p w:rsidR="008F132F" w:rsidRDefault="008F132F">
      <w:pPr>
        <w:widowControl/>
        <w:spacing w:line="400" w:lineRule="exact"/>
        <w:jc w:val="left"/>
        <w:rPr>
          <w:rFonts w:ascii="楷体_GB2312" w:eastAsia="楷体_GB2312" w:hAnsi="Calibri" w:cs="Calibri" w:hint="eastAsia"/>
          <w:kern w:val="0"/>
          <w:sz w:val="22"/>
          <w:szCs w:val="22"/>
        </w:rPr>
      </w:pPr>
      <w:r>
        <w:rPr>
          <w:rFonts w:ascii="楷体_GB2312" w:eastAsia="楷体_GB2312" w:hAnsi="Calibri" w:cs="Calibri" w:hint="eastAsia"/>
          <w:b/>
          <w:bCs/>
          <w:kern w:val="0"/>
          <w:sz w:val="22"/>
          <w:szCs w:val="22"/>
        </w:rPr>
        <w:t>一、采购内容（以招标文件为准）：</w:t>
      </w:r>
    </w:p>
    <w:p w:rsidR="008F132F" w:rsidRDefault="008F132F">
      <w:pPr>
        <w:widowControl/>
        <w:spacing w:line="400" w:lineRule="exact"/>
        <w:ind w:firstLineChars="200" w:firstLine="440"/>
        <w:jc w:val="left"/>
        <w:rPr>
          <w:rFonts w:ascii="楷体_GB2312" w:eastAsia="楷体_GB2312" w:hAnsi="Calibri" w:cs="Calibri" w:hint="eastAsia"/>
          <w:kern w:val="0"/>
          <w:sz w:val="22"/>
          <w:szCs w:val="22"/>
        </w:rPr>
      </w:pPr>
      <w:r>
        <w:rPr>
          <w:rFonts w:ascii="楷体_GB2312" w:eastAsia="楷体_GB2312" w:hAnsi="Calibri" w:cs="Calibri" w:hint="eastAsia"/>
          <w:kern w:val="0"/>
          <w:sz w:val="22"/>
          <w:szCs w:val="22"/>
        </w:rPr>
        <w:t>租赁19座以上（含19座）空调中巴车1辆作为温州市金海化学品市场有限公司职工上下班交通车服务,本项目采取1+1+1模式</w:t>
      </w:r>
      <w:r>
        <w:rPr>
          <w:rFonts w:ascii="楷体_GB2312" w:eastAsia="楷体_GB2312" w:hint="eastAsia"/>
          <w:kern w:val="0"/>
          <w:sz w:val="22"/>
          <w:szCs w:val="22"/>
        </w:rPr>
        <w:t>(服务周期一年，采购预算：约</w:t>
      </w:r>
      <w:r w:rsidR="00F04FC4">
        <w:rPr>
          <w:rFonts w:ascii="楷体_GB2312" w:eastAsia="楷体_GB2312" w:hint="eastAsia"/>
          <w:kern w:val="0"/>
          <w:sz w:val="22"/>
          <w:szCs w:val="22"/>
        </w:rPr>
        <w:t>18</w:t>
      </w:r>
      <w:r>
        <w:rPr>
          <w:rFonts w:ascii="楷体_GB2312" w:eastAsia="楷体_GB2312" w:hint="eastAsia"/>
          <w:kern w:val="0"/>
          <w:sz w:val="22"/>
          <w:szCs w:val="22"/>
        </w:rPr>
        <w:t>万。每个服务周期结束后，招标人将根据中标单位的服务质量决定是否执行下一个服务期的合同)，具体招标内容及详细技术要求见招标文件相关部分。</w:t>
      </w:r>
    </w:p>
    <w:p w:rsidR="008F132F" w:rsidRDefault="008F132F">
      <w:pPr>
        <w:widowControl/>
        <w:spacing w:line="400" w:lineRule="exact"/>
        <w:jc w:val="left"/>
        <w:rPr>
          <w:rFonts w:ascii="楷体_GB2312" w:eastAsia="楷体_GB2312" w:hAnsi="Calibri" w:cs="Calibri" w:hint="eastAsia"/>
          <w:kern w:val="0"/>
          <w:sz w:val="22"/>
          <w:szCs w:val="22"/>
        </w:rPr>
      </w:pPr>
      <w:r>
        <w:rPr>
          <w:rFonts w:ascii="楷体_GB2312" w:eastAsia="楷体_GB2312" w:hAnsi="Calibri" w:cs="Calibri" w:hint="eastAsia"/>
          <w:b/>
          <w:bCs/>
          <w:kern w:val="0"/>
          <w:sz w:val="22"/>
          <w:szCs w:val="22"/>
        </w:rPr>
        <w:t>二、投标供应商资格要求：</w:t>
      </w:r>
    </w:p>
    <w:p w:rsidR="008F132F" w:rsidRDefault="008F132F">
      <w:pPr>
        <w:widowControl/>
        <w:spacing w:line="400" w:lineRule="exact"/>
        <w:ind w:left="425"/>
        <w:jc w:val="left"/>
        <w:rPr>
          <w:rFonts w:ascii="楷体_GB2312" w:eastAsia="楷体_GB2312" w:hAnsi="Calibri" w:cs="Calibri" w:hint="eastAsia"/>
          <w:kern w:val="0"/>
          <w:sz w:val="22"/>
          <w:szCs w:val="22"/>
        </w:rPr>
      </w:pPr>
      <w:r>
        <w:rPr>
          <w:rFonts w:ascii="楷体_GB2312" w:eastAsia="楷体_GB2312" w:hAnsi="Calibri" w:cs="Calibri" w:hint="eastAsia"/>
          <w:kern w:val="0"/>
          <w:sz w:val="22"/>
          <w:szCs w:val="22"/>
        </w:rPr>
        <w:t>1、符合《温州市国有企业采购管理办法（试行）》投标人参加国企采购活动应当具备的条件；</w:t>
      </w:r>
    </w:p>
    <w:p w:rsidR="008F132F" w:rsidRDefault="008F132F">
      <w:pPr>
        <w:widowControl/>
        <w:spacing w:line="400" w:lineRule="exact"/>
        <w:ind w:left="425"/>
        <w:jc w:val="left"/>
        <w:rPr>
          <w:rFonts w:ascii="楷体_GB2312" w:eastAsia="楷体_GB2312" w:hAnsi="Calibri" w:cs="Calibri" w:hint="eastAsia"/>
          <w:kern w:val="0"/>
          <w:sz w:val="22"/>
          <w:szCs w:val="22"/>
        </w:rPr>
      </w:pPr>
      <w:r>
        <w:rPr>
          <w:rFonts w:ascii="楷体_GB2312" w:eastAsia="楷体_GB2312" w:hAnsi="Calibri" w:cs="Calibri" w:hint="eastAsia"/>
          <w:kern w:val="0"/>
          <w:sz w:val="22"/>
          <w:szCs w:val="22"/>
        </w:rPr>
        <w:t>2、拥有</w:t>
      </w:r>
      <w:r>
        <w:rPr>
          <w:rFonts w:ascii="楷体_GB2312" w:eastAsia="楷体_GB2312" w:cs="Arial" w:hint="eastAsia"/>
          <w:bCs/>
          <w:sz w:val="22"/>
          <w:szCs w:val="22"/>
        </w:rPr>
        <w:t>道路运输经营许可证(客运)</w:t>
      </w:r>
    </w:p>
    <w:p w:rsidR="008F132F" w:rsidRDefault="008F132F">
      <w:pPr>
        <w:widowControl/>
        <w:spacing w:line="400" w:lineRule="exact"/>
        <w:ind w:leftChars="202" w:left="754" w:hangingChars="150" w:hanging="330"/>
        <w:jc w:val="left"/>
        <w:rPr>
          <w:rFonts w:ascii="楷体_GB2312" w:eastAsia="楷体_GB2312" w:hAnsi="Calibri" w:cs="Calibri" w:hint="eastAsia"/>
          <w:kern w:val="0"/>
          <w:sz w:val="22"/>
          <w:szCs w:val="22"/>
        </w:rPr>
      </w:pPr>
      <w:r>
        <w:rPr>
          <w:rFonts w:ascii="楷体_GB2312" w:eastAsia="楷体_GB2312" w:hAnsi="Calibri" w:cs="Calibri" w:hint="eastAsia"/>
          <w:kern w:val="0"/>
          <w:sz w:val="22"/>
          <w:szCs w:val="22"/>
        </w:rPr>
        <w:t>3、本项目不接受联合体形式投标。</w:t>
      </w:r>
    </w:p>
    <w:p w:rsidR="008F132F" w:rsidRDefault="008F132F">
      <w:pPr>
        <w:widowControl/>
        <w:spacing w:line="400" w:lineRule="exact"/>
        <w:jc w:val="left"/>
        <w:rPr>
          <w:rFonts w:ascii="楷体_GB2312" w:eastAsia="楷体_GB2312" w:hAnsi="Calibri" w:cs="Calibri" w:hint="eastAsia"/>
          <w:kern w:val="0"/>
          <w:sz w:val="22"/>
          <w:szCs w:val="22"/>
        </w:rPr>
      </w:pPr>
      <w:r>
        <w:rPr>
          <w:rFonts w:ascii="楷体_GB2312" w:eastAsia="楷体_GB2312" w:hAnsi="Calibri" w:cs="Calibri" w:hint="eastAsia"/>
          <w:b/>
          <w:bCs/>
          <w:kern w:val="0"/>
          <w:sz w:val="22"/>
          <w:szCs w:val="22"/>
        </w:rPr>
        <w:t>三、购买招标文件时须提交以下文件资料（装订成册）：</w:t>
      </w:r>
    </w:p>
    <w:p w:rsidR="008F132F" w:rsidRDefault="008F132F">
      <w:pPr>
        <w:widowControl/>
        <w:spacing w:line="400" w:lineRule="exact"/>
        <w:ind w:firstLineChars="200" w:firstLine="440"/>
        <w:jc w:val="left"/>
        <w:rPr>
          <w:rFonts w:ascii="楷体_GB2312" w:eastAsia="楷体_GB2312" w:hAnsi="Calibri" w:cs="Calibri" w:hint="eastAsia"/>
          <w:kern w:val="0"/>
          <w:sz w:val="22"/>
          <w:szCs w:val="22"/>
        </w:rPr>
      </w:pPr>
      <w:r>
        <w:rPr>
          <w:rFonts w:ascii="楷体_GB2312" w:eastAsia="楷体_GB2312" w:hAnsi="Calibri" w:cs="Calibri" w:hint="eastAsia"/>
          <w:kern w:val="0"/>
          <w:sz w:val="22"/>
          <w:szCs w:val="22"/>
        </w:rPr>
        <w:t>1、法定代表人授权书复印件；</w:t>
      </w:r>
    </w:p>
    <w:p w:rsidR="008F132F" w:rsidRDefault="008F132F">
      <w:pPr>
        <w:widowControl/>
        <w:spacing w:line="400" w:lineRule="exact"/>
        <w:ind w:firstLineChars="200" w:firstLine="440"/>
        <w:jc w:val="left"/>
        <w:rPr>
          <w:rFonts w:ascii="楷体_GB2312" w:eastAsia="楷体_GB2312" w:hAnsi="Calibri" w:cs="Calibri" w:hint="eastAsia"/>
          <w:kern w:val="0"/>
          <w:sz w:val="22"/>
          <w:szCs w:val="22"/>
        </w:rPr>
      </w:pPr>
      <w:r>
        <w:rPr>
          <w:rFonts w:ascii="楷体_GB2312" w:eastAsia="楷体_GB2312" w:hAnsi="Calibri" w:cs="Calibri" w:hint="eastAsia"/>
          <w:kern w:val="0"/>
          <w:sz w:val="22"/>
          <w:szCs w:val="22"/>
        </w:rPr>
        <w:t>2、投标人代表有效身份证件复印件；</w:t>
      </w:r>
    </w:p>
    <w:p w:rsidR="008F132F" w:rsidRDefault="008F132F">
      <w:pPr>
        <w:widowControl/>
        <w:spacing w:line="400" w:lineRule="exact"/>
        <w:ind w:firstLineChars="200" w:firstLine="440"/>
        <w:jc w:val="left"/>
        <w:rPr>
          <w:rFonts w:ascii="楷体_GB2312" w:eastAsia="楷体_GB2312" w:hint="eastAsia"/>
          <w:sz w:val="22"/>
          <w:szCs w:val="22"/>
        </w:rPr>
      </w:pPr>
      <w:r>
        <w:rPr>
          <w:rFonts w:ascii="楷体_GB2312" w:eastAsia="楷体_GB2312" w:hint="eastAsia"/>
          <w:sz w:val="22"/>
          <w:szCs w:val="22"/>
        </w:rPr>
        <w:t>3、企业法人营业执照副本复印件（非三证合一的，还需提供组织机构代码证、税务登记证）；</w:t>
      </w:r>
    </w:p>
    <w:p w:rsidR="008F132F" w:rsidRDefault="008F132F">
      <w:pPr>
        <w:widowControl/>
        <w:spacing w:line="400" w:lineRule="exact"/>
        <w:ind w:firstLineChars="200" w:firstLine="440"/>
        <w:jc w:val="left"/>
        <w:rPr>
          <w:rFonts w:ascii="楷体_GB2312" w:eastAsia="楷体_GB2312" w:hint="eastAsia"/>
          <w:sz w:val="22"/>
          <w:szCs w:val="22"/>
        </w:rPr>
      </w:pPr>
      <w:r>
        <w:rPr>
          <w:rFonts w:ascii="楷体_GB2312" w:eastAsia="楷体_GB2312" w:hint="eastAsia"/>
          <w:sz w:val="22"/>
          <w:szCs w:val="22"/>
        </w:rPr>
        <w:t>4、道路运输经营许可证复印件；</w:t>
      </w:r>
    </w:p>
    <w:p w:rsidR="008F132F" w:rsidRDefault="008F132F">
      <w:pPr>
        <w:widowControl/>
        <w:spacing w:line="400" w:lineRule="exact"/>
        <w:ind w:firstLineChars="200" w:firstLine="440"/>
        <w:jc w:val="left"/>
        <w:rPr>
          <w:rFonts w:ascii="楷体_GB2312" w:eastAsia="楷体_GB2312" w:hint="eastAsia"/>
          <w:sz w:val="22"/>
          <w:szCs w:val="22"/>
        </w:rPr>
      </w:pPr>
      <w:r>
        <w:rPr>
          <w:rFonts w:ascii="楷体_GB2312" w:eastAsia="楷体_GB2312" w:hint="eastAsia"/>
          <w:sz w:val="22"/>
          <w:szCs w:val="22"/>
        </w:rPr>
        <w:t>5、投标人认为需要提供的其他资料。</w:t>
      </w:r>
    </w:p>
    <w:p w:rsidR="008F132F" w:rsidRDefault="008F132F">
      <w:pPr>
        <w:widowControl/>
        <w:spacing w:line="400" w:lineRule="exact"/>
        <w:ind w:firstLineChars="200" w:firstLine="440"/>
        <w:jc w:val="left"/>
        <w:rPr>
          <w:rFonts w:ascii="楷体_GB2312" w:eastAsia="楷体_GB2312" w:hint="eastAsia"/>
          <w:sz w:val="22"/>
          <w:szCs w:val="22"/>
        </w:rPr>
      </w:pPr>
      <w:r>
        <w:rPr>
          <w:rFonts w:ascii="楷体_GB2312" w:eastAsia="楷体_GB2312" w:hint="eastAsia"/>
          <w:sz w:val="22"/>
          <w:szCs w:val="22"/>
        </w:rPr>
        <w:t>以上资料若为复印件，须加盖投标人公章。</w:t>
      </w:r>
    </w:p>
    <w:p w:rsidR="008F132F" w:rsidRDefault="008F132F">
      <w:pPr>
        <w:widowControl/>
        <w:spacing w:line="400" w:lineRule="exact"/>
        <w:jc w:val="left"/>
        <w:rPr>
          <w:rFonts w:ascii="楷体_GB2312" w:eastAsia="楷体_GB2312" w:hAnsi="Calibri" w:cs="Calibri" w:hint="eastAsia"/>
          <w:kern w:val="0"/>
          <w:sz w:val="22"/>
          <w:szCs w:val="22"/>
        </w:rPr>
      </w:pPr>
      <w:r>
        <w:rPr>
          <w:rFonts w:ascii="楷体_GB2312" w:eastAsia="楷体_GB2312" w:hAnsi="Calibri" w:cs="Calibri" w:hint="eastAsia"/>
          <w:b/>
          <w:bCs/>
          <w:kern w:val="0"/>
          <w:sz w:val="22"/>
          <w:szCs w:val="22"/>
        </w:rPr>
        <w:t>四、报名时间及地点</w:t>
      </w:r>
    </w:p>
    <w:p w:rsidR="008F132F" w:rsidRDefault="008F132F">
      <w:pPr>
        <w:widowControl/>
        <w:spacing w:line="400" w:lineRule="exact"/>
        <w:ind w:firstLineChars="200" w:firstLine="440"/>
        <w:jc w:val="left"/>
        <w:rPr>
          <w:rFonts w:ascii="楷体_GB2312" w:eastAsia="楷体_GB2312" w:hAnsi="Calibri" w:cs="Calibri" w:hint="eastAsia"/>
          <w:kern w:val="0"/>
          <w:sz w:val="22"/>
          <w:szCs w:val="22"/>
        </w:rPr>
      </w:pPr>
      <w:r>
        <w:rPr>
          <w:rFonts w:ascii="楷体_GB2312" w:eastAsia="楷体_GB2312" w:hAnsi="Calibri" w:cs="Calibri" w:hint="eastAsia"/>
          <w:kern w:val="0"/>
          <w:sz w:val="22"/>
          <w:szCs w:val="22"/>
        </w:rPr>
        <w:t>报名时间：2019年8月28日起至截标前（09时00分-11时30分，</w:t>
      </w:r>
      <w:r>
        <w:rPr>
          <w:rFonts w:ascii="楷体_GB2312" w:eastAsia="楷体_GB2312" w:hAnsi="Calibri" w:cs="Calibri" w:hint="eastAsia"/>
          <w:color w:val="C00000"/>
          <w:kern w:val="0"/>
          <w:sz w:val="22"/>
          <w:szCs w:val="22"/>
        </w:rPr>
        <w:t>14时00分-17时00分</w:t>
      </w:r>
      <w:r>
        <w:rPr>
          <w:rFonts w:ascii="楷体_GB2312" w:eastAsia="楷体_GB2312" w:hAnsi="Calibri" w:cs="Calibri" w:hint="eastAsia"/>
          <w:kern w:val="0"/>
          <w:sz w:val="22"/>
          <w:szCs w:val="22"/>
        </w:rPr>
        <w:t>）。</w:t>
      </w:r>
    </w:p>
    <w:p w:rsidR="008F132F" w:rsidRDefault="008F132F">
      <w:pPr>
        <w:widowControl/>
        <w:spacing w:line="400" w:lineRule="exact"/>
        <w:ind w:firstLineChars="200" w:firstLine="440"/>
        <w:jc w:val="left"/>
        <w:rPr>
          <w:rFonts w:ascii="楷体_GB2312" w:eastAsia="楷体_GB2312" w:hAnsi="Calibri" w:cs="Calibri" w:hint="eastAsia"/>
          <w:kern w:val="0"/>
          <w:sz w:val="22"/>
          <w:szCs w:val="22"/>
        </w:rPr>
      </w:pPr>
      <w:r>
        <w:rPr>
          <w:rFonts w:ascii="楷体_GB2312" w:eastAsia="楷体_GB2312" w:hAnsi="Calibri" w:cs="Calibri" w:hint="eastAsia"/>
          <w:kern w:val="0"/>
          <w:sz w:val="22"/>
          <w:szCs w:val="22"/>
        </w:rPr>
        <w:t>报名地点：温州市上江路125号6楼（浙江中正工程项目管理有限公司）。</w:t>
      </w:r>
    </w:p>
    <w:p w:rsidR="008F132F" w:rsidRDefault="008F132F">
      <w:pPr>
        <w:widowControl/>
        <w:spacing w:line="400" w:lineRule="exact"/>
        <w:jc w:val="left"/>
        <w:rPr>
          <w:rFonts w:ascii="楷体_GB2312" w:eastAsia="楷体_GB2312" w:hAnsi="Calibri" w:cs="Calibri" w:hint="eastAsia"/>
          <w:kern w:val="0"/>
          <w:sz w:val="22"/>
          <w:szCs w:val="22"/>
        </w:rPr>
      </w:pPr>
      <w:r>
        <w:rPr>
          <w:rFonts w:ascii="楷体_GB2312" w:eastAsia="楷体_GB2312" w:hAnsi="Calibri" w:cs="Calibri" w:hint="eastAsia"/>
          <w:b/>
          <w:bCs/>
          <w:kern w:val="0"/>
          <w:sz w:val="22"/>
          <w:szCs w:val="22"/>
        </w:rPr>
        <w:t>五、标书发售及开标</w:t>
      </w:r>
    </w:p>
    <w:p w:rsidR="008F132F" w:rsidRDefault="008F132F">
      <w:pPr>
        <w:widowControl/>
        <w:spacing w:line="400" w:lineRule="exact"/>
        <w:ind w:leftChars="209" w:left="439"/>
        <w:jc w:val="left"/>
        <w:rPr>
          <w:rFonts w:ascii="楷体_GB2312" w:eastAsia="楷体_GB2312" w:hAnsi="Calibri" w:cs="Calibri" w:hint="eastAsia"/>
          <w:kern w:val="0"/>
          <w:sz w:val="22"/>
          <w:szCs w:val="22"/>
        </w:rPr>
      </w:pPr>
      <w:r>
        <w:rPr>
          <w:rFonts w:ascii="楷体_GB2312" w:eastAsia="楷体_GB2312" w:hAnsi="Calibri" w:cs="Calibri" w:hint="eastAsia"/>
          <w:kern w:val="0"/>
          <w:sz w:val="22"/>
          <w:szCs w:val="22"/>
        </w:rPr>
        <w:t>发售招标文件时间：2019年8月28日起（截标之前报名、购买招标文件均有效，未购买招标文件的潜在投标人拒绝参加投标。供应商如对采购文件有异议应按招标文件规定的时间提出，逾期提出的，采购组织机构可不予受理、答复）</w:t>
      </w:r>
    </w:p>
    <w:p w:rsidR="008F132F" w:rsidRDefault="008F132F">
      <w:pPr>
        <w:widowControl/>
        <w:spacing w:line="400" w:lineRule="exact"/>
        <w:ind w:firstLineChars="200" w:firstLine="440"/>
        <w:jc w:val="left"/>
        <w:rPr>
          <w:rFonts w:ascii="楷体_GB2312" w:eastAsia="楷体_GB2312" w:hAnsi="Calibri" w:cs="Calibri" w:hint="eastAsia"/>
          <w:kern w:val="0"/>
          <w:sz w:val="22"/>
          <w:szCs w:val="22"/>
        </w:rPr>
      </w:pPr>
      <w:r>
        <w:rPr>
          <w:rFonts w:ascii="楷体_GB2312" w:eastAsia="楷体_GB2312" w:hAnsi="Calibri" w:cs="Calibri" w:hint="eastAsia"/>
          <w:kern w:val="0"/>
          <w:sz w:val="22"/>
          <w:szCs w:val="22"/>
        </w:rPr>
        <w:t>招标文件售价：人民币300元整（售后不退）</w:t>
      </w:r>
    </w:p>
    <w:p w:rsidR="008F132F" w:rsidRDefault="008F132F">
      <w:pPr>
        <w:widowControl/>
        <w:spacing w:line="400" w:lineRule="exact"/>
        <w:ind w:firstLineChars="200" w:firstLine="440"/>
        <w:jc w:val="left"/>
        <w:rPr>
          <w:rFonts w:ascii="楷体_GB2312" w:eastAsia="楷体_GB2312" w:hAnsi="Calibri" w:cs="Calibri" w:hint="eastAsia"/>
          <w:kern w:val="0"/>
          <w:sz w:val="22"/>
          <w:szCs w:val="22"/>
        </w:rPr>
      </w:pPr>
      <w:r>
        <w:rPr>
          <w:rFonts w:ascii="楷体_GB2312" w:eastAsia="楷体_GB2312" w:hAnsi="Calibri" w:cs="Calibri" w:hint="eastAsia"/>
          <w:kern w:val="0"/>
          <w:sz w:val="22"/>
          <w:szCs w:val="22"/>
        </w:rPr>
        <w:t>招标文件发售地点：温州市上江路125号6楼（浙江中正工程项目管理有限公司）。</w:t>
      </w:r>
    </w:p>
    <w:p w:rsidR="008F132F" w:rsidRDefault="008F132F">
      <w:pPr>
        <w:widowControl/>
        <w:spacing w:line="400" w:lineRule="exact"/>
        <w:ind w:firstLineChars="200" w:firstLine="440"/>
        <w:jc w:val="left"/>
        <w:rPr>
          <w:rFonts w:ascii="楷体_GB2312" w:eastAsia="楷体_GB2312" w:hAnsi="Calibri" w:cs="Calibri" w:hint="eastAsia"/>
          <w:kern w:val="0"/>
          <w:sz w:val="22"/>
          <w:szCs w:val="22"/>
        </w:rPr>
      </w:pPr>
      <w:r>
        <w:rPr>
          <w:rFonts w:ascii="楷体_GB2312" w:eastAsia="楷体_GB2312" w:hAnsi="Calibri" w:cs="Calibri" w:hint="eastAsia"/>
          <w:kern w:val="0"/>
          <w:sz w:val="22"/>
          <w:szCs w:val="22"/>
        </w:rPr>
        <w:t>递交投标文件截止时间： 2019年 9月18日 09：30</w:t>
      </w:r>
    </w:p>
    <w:p w:rsidR="008F132F" w:rsidRDefault="008F132F">
      <w:pPr>
        <w:widowControl/>
        <w:spacing w:line="400" w:lineRule="exact"/>
        <w:ind w:firstLineChars="200" w:firstLine="440"/>
        <w:jc w:val="left"/>
        <w:rPr>
          <w:rFonts w:ascii="楷体_GB2312" w:eastAsia="楷体_GB2312" w:hAnsi="Calibri" w:cs="Calibri" w:hint="eastAsia"/>
          <w:kern w:val="0"/>
          <w:sz w:val="22"/>
          <w:szCs w:val="22"/>
        </w:rPr>
      </w:pPr>
      <w:r>
        <w:rPr>
          <w:rFonts w:ascii="楷体_GB2312" w:eastAsia="楷体_GB2312" w:hAnsi="Calibri" w:cs="Calibri" w:hint="eastAsia"/>
          <w:kern w:val="0"/>
          <w:sz w:val="22"/>
          <w:szCs w:val="22"/>
        </w:rPr>
        <w:t>开标时间： 2019年 9月18日 09：30</w:t>
      </w:r>
    </w:p>
    <w:p w:rsidR="008F132F" w:rsidRDefault="008F132F">
      <w:pPr>
        <w:widowControl/>
        <w:spacing w:line="400" w:lineRule="exact"/>
        <w:ind w:firstLineChars="200" w:firstLine="440"/>
        <w:jc w:val="left"/>
        <w:rPr>
          <w:rFonts w:ascii="楷体_GB2312" w:eastAsia="楷体_GB2312" w:hAnsi="Calibri" w:cs="Calibri" w:hint="eastAsia"/>
          <w:kern w:val="0"/>
          <w:sz w:val="22"/>
          <w:szCs w:val="22"/>
        </w:rPr>
      </w:pPr>
      <w:r>
        <w:rPr>
          <w:rFonts w:ascii="楷体_GB2312" w:eastAsia="楷体_GB2312" w:hAnsi="Calibri" w:cs="Calibri" w:hint="eastAsia"/>
          <w:kern w:val="0"/>
          <w:sz w:val="22"/>
          <w:szCs w:val="22"/>
        </w:rPr>
        <w:t>开标地点：</w:t>
      </w:r>
      <w:r>
        <w:rPr>
          <w:rFonts w:ascii="楷体_GB2312" w:eastAsia="楷体_GB2312" w:hint="eastAsia"/>
          <w:kern w:val="0"/>
          <w:sz w:val="22"/>
          <w:szCs w:val="22"/>
        </w:rPr>
        <w:t>温州市金海化学品市场有限公司9楼会议室</w:t>
      </w:r>
    </w:p>
    <w:p w:rsidR="008F132F" w:rsidRDefault="008F132F">
      <w:pPr>
        <w:widowControl/>
        <w:spacing w:line="400" w:lineRule="exact"/>
        <w:jc w:val="left"/>
        <w:rPr>
          <w:rFonts w:ascii="楷体_GB2312" w:eastAsia="楷体_GB2312" w:hAnsi="Calibri" w:cs="Calibri" w:hint="eastAsia"/>
          <w:kern w:val="0"/>
          <w:sz w:val="22"/>
          <w:szCs w:val="22"/>
        </w:rPr>
      </w:pPr>
      <w:r>
        <w:rPr>
          <w:rFonts w:ascii="楷体_GB2312" w:eastAsia="楷体_GB2312" w:hAnsi="Calibri" w:cs="Calibri" w:hint="eastAsia"/>
          <w:b/>
          <w:bCs/>
          <w:kern w:val="0"/>
          <w:sz w:val="22"/>
          <w:szCs w:val="22"/>
        </w:rPr>
        <w:t>六、联系人及联系电话</w:t>
      </w:r>
    </w:p>
    <w:p w:rsidR="008F132F" w:rsidRDefault="008F132F">
      <w:pPr>
        <w:widowControl/>
        <w:spacing w:line="400" w:lineRule="exact"/>
        <w:ind w:firstLineChars="200" w:firstLine="440"/>
        <w:jc w:val="left"/>
        <w:rPr>
          <w:rFonts w:ascii="楷体_GB2312" w:eastAsia="楷体_GB2312" w:hAnsi="Calibri" w:cs="Calibri" w:hint="eastAsia"/>
          <w:kern w:val="0"/>
          <w:sz w:val="22"/>
          <w:szCs w:val="22"/>
        </w:rPr>
      </w:pPr>
      <w:r>
        <w:rPr>
          <w:rFonts w:ascii="楷体_GB2312" w:eastAsia="楷体_GB2312" w:hAnsi="Calibri" w:cs="Calibri" w:hint="eastAsia"/>
          <w:kern w:val="0"/>
          <w:sz w:val="22"/>
          <w:szCs w:val="22"/>
        </w:rPr>
        <w:t>采购单位：</w:t>
      </w:r>
      <w:r>
        <w:rPr>
          <w:rFonts w:ascii="楷体_GB2312" w:eastAsia="楷体_GB2312" w:hint="eastAsia"/>
          <w:kern w:val="0"/>
          <w:sz w:val="22"/>
          <w:szCs w:val="22"/>
        </w:rPr>
        <w:t>温州市金海化学品市场有限公司</w:t>
      </w:r>
    </w:p>
    <w:p w:rsidR="008F132F" w:rsidRDefault="008F132F">
      <w:pPr>
        <w:widowControl/>
        <w:spacing w:line="400" w:lineRule="exact"/>
        <w:ind w:firstLineChars="200" w:firstLine="440"/>
        <w:jc w:val="left"/>
        <w:rPr>
          <w:rFonts w:ascii="楷体_GB2312" w:eastAsia="楷体_GB2312" w:hAnsi="Calibri" w:cs="Calibri" w:hint="eastAsia"/>
          <w:kern w:val="0"/>
          <w:sz w:val="22"/>
          <w:szCs w:val="22"/>
        </w:rPr>
      </w:pPr>
      <w:r>
        <w:rPr>
          <w:rFonts w:ascii="楷体_GB2312" w:eastAsia="楷体_GB2312" w:hAnsi="Calibri" w:cs="Calibri" w:hint="eastAsia"/>
          <w:kern w:val="0"/>
          <w:sz w:val="22"/>
          <w:szCs w:val="22"/>
        </w:rPr>
        <w:t>联系人：林先生    电话：</w:t>
      </w:r>
      <w:r>
        <w:rPr>
          <w:rFonts w:ascii="楷体_GB2312" w:eastAsia="楷体_GB2312" w:hAnsi="Calibri" w:cs="Calibri"/>
          <w:kern w:val="0"/>
          <w:sz w:val="22"/>
          <w:szCs w:val="22"/>
        </w:rPr>
        <w:t>0577-85850849</w:t>
      </w:r>
      <w:r>
        <w:rPr>
          <w:rFonts w:ascii="楷体_GB2312" w:eastAsia="楷体_GB2312" w:hAnsi="Calibri" w:cs="Calibri" w:hint="eastAsia"/>
          <w:kern w:val="0"/>
          <w:sz w:val="22"/>
          <w:szCs w:val="22"/>
        </w:rPr>
        <w:t xml:space="preserve">     </w:t>
      </w:r>
    </w:p>
    <w:p w:rsidR="008F132F" w:rsidRDefault="008F132F">
      <w:pPr>
        <w:widowControl/>
        <w:spacing w:line="400" w:lineRule="exact"/>
        <w:ind w:firstLineChars="200" w:firstLine="440"/>
        <w:jc w:val="left"/>
        <w:rPr>
          <w:rFonts w:ascii="楷体_GB2312" w:eastAsia="楷体_GB2312" w:hAnsi="Calibri" w:cs="Calibri" w:hint="eastAsia"/>
          <w:kern w:val="0"/>
          <w:sz w:val="22"/>
          <w:szCs w:val="22"/>
        </w:rPr>
      </w:pPr>
      <w:r>
        <w:rPr>
          <w:rFonts w:ascii="楷体_GB2312" w:eastAsia="楷体_GB2312" w:hAnsi="Calibri" w:cs="Calibri" w:hint="eastAsia"/>
          <w:kern w:val="0"/>
          <w:sz w:val="22"/>
          <w:szCs w:val="22"/>
        </w:rPr>
        <w:t>采购代理机构名称：浙江中正工程项目管理有限公司</w:t>
      </w:r>
    </w:p>
    <w:p w:rsidR="008F132F" w:rsidRDefault="008F132F">
      <w:pPr>
        <w:widowControl/>
        <w:spacing w:line="400" w:lineRule="exact"/>
        <w:ind w:firstLineChars="200" w:firstLine="440"/>
        <w:jc w:val="left"/>
        <w:rPr>
          <w:rFonts w:ascii="楷体_GB2312" w:eastAsia="楷体_GB2312" w:hAnsi="Calibri" w:cs="Calibri" w:hint="eastAsia"/>
          <w:kern w:val="0"/>
          <w:sz w:val="22"/>
          <w:szCs w:val="22"/>
        </w:rPr>
      </w:pPr>
      <w:r>
        <w:rPr>
          <w:rFonts w:ascii="楷体_GB2312" w:eastAsia="楷体_GB2312" w:hAnsi="Calibri" w:cs="Calibri" w:hint="eastAsia"/>
          <w:kern w:val="0"/>
          <w:sz w:val="22"/>
          <w:szCs w:val="22"/>
        </w:rPr>
        <w:lastRenderedPageBreak/>
        <w:t>地</w:t>
      </w:r>
      <w:r>
        <w:rPr>
          <w:rFonts w:ascii="楷体_GB2312" w:eastAsia="楷体_GB2312" w:hAnsi="Calibri" w:cs="Calibri" w:hint="eastAsia"/>
          <w:kern w:val="0"/>
          <w:sz w:val="22"/>
          <w:szCs w:val="22"/>
        </w:rPr>
        <w:t> </w:t>
      </w:r>
      <w:r>
        <w:rPr>
          <w:rFonts w:ascii="楷体_GB2312" w:eastAsia="楷体_GB2312" w:hAnsi="Calibri" w:cs="Calibri" w:hint="eastAsia"/>
          <w:kern w:val="0"/>
          <w:sz w:val="22"/>
          <w:szCs w:val="22"/>
        </w:rPr>
        <w:t xml:space="preserve"> 址：温州市上江路125号6楼。</w:t>
      </w:r>
    </w:p>
    <w:p w:rsidR="008F132F" w:rsidRDefault="008F132F">
      <w:pPr>
        <w:widowControl/>
        <w:spacing w:line="400" w:lineRule="exact"/>
        <w:ind w:firstLineChars="200" w:firstLine="440"/>
        <w:jc w:val="left"/>
        <w:rPr>
          <w:rFonts w:ascii="楷体_GB2312" w:eastAsia="楷体_GB2312" w:hAnsi="Calibri" w:cs="Calibri" w:hint="eastAsia"/>
          <w:kern w:val="0"/>
          <w:sz w:val="22"/>
          <w:szCs w:val="22"/>
        </w:rPr>
      </w:pPr>
      <w:r>
        <w:rPr>
          <w:rFonts w:ascii="楷体_GB2312" w:eastAsia="楷体_GB2312" w:hAnsi="Calibri" w:cs="Calibri" w:hint="eastAsia"/>
          <w:kern w:val="0"/>
          <w:sz w:val="22"/>
          <w:szCs w:val="22"/>
        </w:rPr>
        <w:t>联系人：王先生  电话：</w:t>
      </w:r>
      <w:r>
        <w:rPr>
          <w:rFonts w:ascii="楷体_GB2312" w:eastAsia="楷体_GB2312" w:hint="eastAsia"/>
          <w:spacing w:val="6"/>
          <w:sz w:val="22"/>
          <w:szCs w:val="22"/>
        </w:rPr>
        <w:t xml:space="preserve">18267858169 </w:t>
      </w:r>
      <w:r>
        <w:rPr>
          <w:rFonts w:ascii="楷体_GB2312" w:eastAsia="楷体_GB2312" w:hAnsi="Calibri" w:cs="Calibri" w:hint="eastAsia"/>
          <w:kern w:val="0"/>
          <w:sz w:val="22"/>
          <w:szCs w:val="22"/>
        </w:rPr>
        <w:t xml:space="preserve">  </w:t>
      </w:r>
    </w:p>
    <w:p w:rsidR="008F132F" w:rsidRDefault="008F132F">
      <w:pPr>
        <w:widowControl/>
        <w:shd w:val="clear" w:color="auto" w:fill="FFFFFF"/>
        <w:spacing w:line="400" w:lineRule="exact"/>
        <w:ind w:firstLineChars="172" w:firstLine="378"/>
        <w:jc w:val="left"/>
        <w:rPr>
          <w:rFonts w:ascii="楷体_GB2312" w:eastAsia="楷体_GB2312" w:hAnsi="Courier New" w:cs="Calibri" w:hint="eastAsia"/>
          <w:kern w:val="0"/>
          <w:sz w:val="22"/>
          <w:szCs w:val="22"/>
        </w:rPr>
      </w:pPr>
      <w:r>
        <w:rPr>
          <w:rFonts w:ascii="楷体_GB2312" w:eastAsia="楷体_GB2312" w:hAnsi="Courier New" w:cs="Calibri" w:hint="eastAsia"/>
          <w:kern w:val="0"/>
          <w:sz w:val="22"/>
          <w:szCs w:val="22"/>
        </w:rPr>
        <w:t>同级采购监管管理部门：温州有色冶炼有限责任公司监察室  电话：0577-85551836</w:t>
      </w:r>
    </w:p>
    <w:p w:rsidR="008F132F" w:rsidRDefault="008F132F">
      <w:pPr>
        <w:widowControl/>
        <w:spacing w:line="400" w:lineRule="exact"/>
        <w:jc w:val="left"/>
        <w:rPr>
          <w:rFonts w:ascii="楷体_GB2312" w:eastAsia="楷体_GB2312" w:hAnsi="Calibri" w:cs="Calibri" w:hint="eastAsia"/>
          <w:kern w:val="0"/>
          <w:sz w:val="22"/>
          <w:szCs w:val="22"/>
        </w:rPr>
      </w:pPr>
      <w:r>
        <w:rPr>
          <w:rFonts w:ascii="楷体_GB2312" w:eastAsia="楷体_GB2312" w:hAnsi="Calibri" w:cs="Calibri" w:hint="eastAsia"/>
          <w:b/>
          <w:bCs/>
          <w:kern w:val="0"/>
          <w:sz w:val="22"/>
          <w:szCs w:val="22"/>
        </w:rPr>
        <w:t>七、投标保证金开户银行及帐号</w:t>
      </w:r>
    </w:p>
    <w:p w:rsidR="008F132F" w:rsidRDefault="008F132F">
      <w:pPr>
        <w:widowControl/>
        <w:spacing w:line="400" w:lineRule="exact"/>
        <w:jc w:val="left"/>
        <w:rPr>
          <w:rFonts w:ascii="Calibri" w:eastAsia="楷体_GB2312" w:hAnsi="Calibri" w:cs="Calibri" w:hint="eastAsia"/>
          <w:kern w:val="0"/>
          <w:sz w:val="22"/>
          <w:szCs w:val="22"/>
        </w:rPr>
      </w:pPr>
      <w:r>
        <w:rPr>
          <w:rFonts w:ascii="Calibri" w:eastAsia="楷体_GB2312" w:hAnsi="Calibri" w:cs="Calibri" w:hint="eastAsia"/>
          <w:kern w:val="0"/>
          <w:sz w:val="22"/>
          <w:szCs w:val="22"/>
        </w:rPr>
        <w:t>投标保证金：</w:t>
      </w:r>
      <w:r>
        <w:rPr>
          <w:rFonts w:ascii="Calibri" w:eastAsia="楷体_GB2312" w:hAnsi="Calibri" w:cs="Calibri" w:hint="eastAsia"/>
          <w:kern w:val="0"/>
          <w:sz w:val="22"/>
          <w:szCs w:val="22"/>
        </w:rPr>
        <w:t>3500</w:t>
      </w:r>
      <w:r>
        <w:rPr>
          <w:rFonts w:ascii="Calibri" w:eastAsia="楷体_GB2312" w:hAnsi="Calibri" w:cs="Calibri" w:hint="eastAsia"/>
          <w:kern w:val="0"/>
          <w:sz w:val="22"/>
          <w:szCs w:val="22"/>
        </w:rPr>
        <w:t>元；投标截止前汇入以下账户并到账。</w:t>
      </w:r>
    </w:p>
    <w:p w:rsidR="008F132F" w:rsidRDefault="008F132F">
      <w:pPr>
        <w:widowControl/>
        <w:spacing w:line="400" w:lineRule="exact"/>
        <w:jc w:val="left"/>
        <w:rPr>
          <w:rFonts w:ascii="Calibri" w:eastAsia="楷体_GB2312" w:hAnsi="Calibri" w:cs="Calibri" w:hint="eastAsia"/>
          <w:kern w:val="0"/>
          <w:sz w:val="22"/>
          <w:szCs w:val="22"/>
        </w:rPr>
      </w:pPr>
      <w:r>
        <w:rPr>
          <w:rFonts w:ascii="Calibri" w:eastAsia="楷体_GB2312" w:hAnsi="Calibri" w:cs="Calibri" w:hint="eastAsia"/>
          <w:kern w:val="0"/>
          <w:sz w:val="22"/>
          <w:szCs w:val="22"/>
        </w:rPr>
        <w:t>（投标单位汇保证金时须注明“</w:t>
      </w:r>
      <w:r>
        <w:rPr>
          <w:rFonts w:ascii="Calibri" w:eastAsia="楷体_GB2312" w:hAnsi="Calibri" w:cs="Calibri" w:hint="eastAsia"/>
          <w:kern w:val="0"/>
          <w:sz w:val="22"/>
          <w:szCs w:val="22"/>
        </w:rPr>
        <w:t>**</w:t>
      </w:r>
      <w:r>
        <w:rPr>
          <w:rFonts w:ascii="Calibri" w:eastAsia="楷体_GB2312" w:hAnsi="Calibri" w:cs="Calibri" w:hint="eastAsia"/>
          <w:kern w:val="0"/>
          <w:sz w:val="22"/>
          <w:szCs w:val="22"/>
        </w:rPr>
        <w:t>项目”名称，以便核查。）</w:t>
      </w:r>
    </w:p>
    <w:p w:rsidR="008F132F" w:rsidRDefault="008F132F">
      <w:pPr>
        <w:widowControl/>
        <w:spacing w:line="400" w:lineRule="exact"/>
        <w:jc w:val="left"/>
        <w:rPr>
          <w:rFonts w:ascii="Calibri" w:eastAsia="楷体_GB2312" w:hAnsi="Calibri" w:cs="Calibri" w:hint="eastAsia"/>
          <w:kern w:val="0"/>
          <w:sz w:val="22"/>
          <w:szCs w:val="22"/>
        </w:rPr>
      </w:pPr>
      <w:r>
        <w:rPr>
          <w:rFonts w:ascii="Calibri" w:eastAsia="楷体_GB2312" w:hAnsi="Calibri" w:cs="Calibri" w:hint="eastAsia"/>
          <w:kern w:val="0"/>
          <w:sz w:val="22"/>
          <w:szCs w:val="22"/>
        </w:rPr>
        <w:t>户名：浙江中正工程项目管理有限公司温州分公司</w:t>
      </w:r>
    </w:p>
    <w:p w:rsidR="008F132F" w:rsidRDefault="008F132F">
      <w:pPr>
        <w:widowControl/>
        <w:spacing w:line="400" w:lineRule="exact"/>
        <w:jc w:val="left"/>
        <w:rPr>
          <w:rFonts w:ascii="Calibri" w:eastAsia="楷体_GB2312" w:hAnsi="Calibri" w:cs="Calibri" w:hint="eastAsia"/>
          <w:kern w:val="0"/>
          <w:sz w:val="22"/>
          <w:szCs w:val="22"/>
        </w:rPr>
      </w:pPr>
      <w:r>
        <w:rPr>
          <w:rFonts w:ascii="Calibri" w:eastAsia="楷体_GB2312" w:hAnsi="Calibri" w:cs="Calibri" w:hint="eastAsia"/>
          <w:kern w:val="0"/>
          <w:sz w:val="22"/>
          <w:szCs w:val="22"/>
        </w:rPr>
        <w:t>帐号：</w:t>
      </w:r>
      <w:r>
        <w:rPr>
          <w:rFonts w:ascii="Calibri" w:eastAsia="楷体_GB2312" w:hAnsi="Calibri" w:cs="Calibri" w:hint="eastAsia"/>
          <w:kern w:val="0"/>
          <w:sz w:val="22"/>
          <w:szCs w:val="22"/>
        </w:rPr>
        <w:t>33001628708053000313</w:t>
      </w:r>
    </w:p>
    <w:p w:rsidR="008F132F" w:rsidRDefault="008F132F">
      <w:pPr>
        <w:widowControl/>
        <w:spacing w:line="400" w:lineRule="exact"/>
        <w:jc w:val="left"/>
        <w:rPr>
          <w:rFonts w:ascii="楷体_GB2312" w:eastAsia="楷体_GB2312" w:hAnsi="Calibri" w:cs="Calibri" w:hint="eastAsia"/>
          <w:kern w:val="0"/>
          <w:sz w:val="22"/>
          <w:szCs w:val="22"/>
        </w:rPr>
      </w:pPr>
      <w:r>
        <w:rPr>
          <w:rFonts w:ascii="Calibri" w:eastAsia="楷体_GB2312" w:hAnsi="Calibri" w:cs="Calibri" w:hint="eastAsia"/>
          <w:kern w:val="0"/>
          <w:sz w:val="22"/>
          <w:szCs w:val="22"/>
        </w:rPr>
        <w:t>开户行：中国建设银行股份有限公司温州金伦支行</w:t>
      </w:r>
      <w:r>
        <w:rPr>
          <w:rFonts w:ascii="Calibri" w:eastAsia="楷体_GB2312" w:hAnsi="Calibri" w:cs="Calibri" w:hint="eastAsia"/>
          <w:kern w:val="0"/>
          <w:sz w:val="22"/>
          <w:szCs w:val="22"/>
        </w:rPr>
        <w:t> </w:t>
      </w:r>
    </w:p>
    <w:p w:rsidR="008F132F" w:rsidRDefault="008F132F">
      <w:pPr>
        <w:widowControl/>
        <w:spacing w:line="400" w:lineRule="exact"/>
        <w:jc w:val="right"/>
        <w:rPr>
          <w:rFonts w:ascii="楷体_GB2312" w:eastAsia="楷体_GB2312" w:hAnsi="Calibri" w:cs="Calibri" w:hint="eastAsia"/>
          <w:kern w:val="0"/>
          <w:sz w:val="22"/>
          <w:szCs w:val="22"/>
        </w:rPr>
      </w:pPr>
      <w:r>
        <w:rPr>
          <w:rFonts w:ascii="楷体_GB2312" w:eastAsia="楷体_GB2312" w:hint="eastAsia"/>
          <w:kern w:val="0"/>
          <w:sz w:val="22"/>
          <w:szCs w:val="22"/>
        </w:rPr>
        <w:t>温州市金海化学品市场有限公司</w:t>
      </w:r>
    </w:p>
    <w:p w:rsidR="008F132F" w:rsidRDefault="008F132F">
      <w:pPr>
        <w:widowControl/>
        <w:spacing w:line="400" w:lineRule="exact"/>
        <w:jc w:val="right"/>
        <w:rPr>
          <w:rFonts w:ascii="楷体_GB2312" w:eastAsia="楷体_GB2312" w:hAnsi="Calibri" w:cs="Calibri" w:hint="eastAsia"/>
          <w:kern w:val="0"/>
          <w:sz w:val="22"/>
          <w:szCs w:val="22"/>
        </w:rPr>
      </w:pPr>
      <w:r>
        <w:rPr>
          <w:rFonts w:ascii="楷体_GB2312" w:eastAsia="楷体_GB2312" w:hAnsi="Calibri" w:cs="Calibri" w:hint="eastAsia"/>
          <w:kern w:val="0"/>
          <w:sz w:val="22"/>
          <w:szCs w:val="22"/>
        </w:rPr>
        <w:t>浙江中正工程项目管理有限公司</w:t>
      </w:r>
    </w:p>
    <w:p w:rsidR="008F132F" w:rsidRDefault="008F132F">
      <w:pPr>
        <w:widowControl/>
        <w:wordWrap w:val="0"/>
        <w:spacing w:line="400" w:lineRule="exact"/>
        <w:jc w:val="right"/>
        <w:rPr>
          <w:rFonts w:ascii="楷体_GB2312" w:eastAsia="楷体_GB2312" w:hAnsi="Calibri" w:cs="Calibri" w:hint="eastAsia"/>
          <w:kern w:val="0"/>
          <w:sz w:val="22"/>
          <w:szCs w:val="22"/>
        </w:rPr>
      </w:pPr>
      <w:r>
        <w:rPr>
          <w:rFonts w:ascii="楷体_GB2312" w:eastAsia="楷体_GB2312" w:hAnsi="Calibri" w:cs="Calibri" w:hint="eastAsia"/>
          <w:kern w:val="0"/>
          <w:sz w:val="22"/>
          <w:szCs w:val="22"/>
        </w:rPr>
        <w:t>2019年8 月28日</w:t>
      </w:r>
    </w:p>
    <w:p w:rsidR="008F132F" w:rsidRDefault="008F132F">
      <w:pPr>
        <w:widowControl/>
        <w:spacing w:line="400" w:lineRule="exact"/>
        <w:jc w:val="center"/>
        <w:rPr>
          <w:rFonts w:ascii="楷体_GB2312" w:eastAsia="楷体_GB2312" w:hAnsi="Calibri" w:cs="Calibri" w:hint="eastAsia"/>
          <w:kern w:val="0"/>
          <w:sz w:val="22"/>
          <w:szCs w:val="22"/>
        </w:rPr>
      </w:pPr>
      <w:r>
        <w:rPr>
          <w:rFonts w:ascii="楷体_GB2312" w:eastAsia="楷体_GB2312" w:hint="eastAsia"/>
          <w:b/>
          <w:bCs/>
          <w:sz w:val="22"/>
          <w:szCs w:val="22"/>
        </w:rPr>
        <w:br w:type="page"/>
      </w:r>
      <w:bookmarkStart w:id="19" w:name="_Toc406674035"/>
      <w:r>
        <w:rPr>
          <w:rFonts w:ascii="楷体_GB2312" w:eastAsia="楷体_GB2312" w:hint="eastAsia"/>
          <w:sz w:val="36"/>
          <w:szCs w:val="36"/>
        </w:rPr>
        <w:lastRenderedPageBreak/>
        <w:t>投标人须知前附表</w:t>
      </w:r>
      <w:bookmarkEnd w:id="19"/>
    </w:p>
    <w:p w:rsidR="008F132F" w:rsidRDefault="008F132F">
      <w:pPr>
        <w:rPr>
          <w:rFonts w:hint="eastAsia"/>
        </w:rPr>
      </w:pPr>
    </w:p>
    <w:tbl>
      <w:tblPr>
        <w:tblW w:w="0" w:type="auto"/>
        <w:tblInd w:w="0" w:type="dxa"/>
        <w:tblLayout w:type="fixed"/>
        <w:tblLook w:val="0000" w:firstRow="0" w:lastRow="0" w:firstColumn="0" w:lastColumn="0" w:noHBand="0" w:noVBand="0"/>
      </w:tblPr>
      <w:tblGrid>
        <w:gridCol w:w="1006"/>
        <w:gridCol w:w="1723"/>
        <w:gridCol w:w="7104"/>
      </w:tblGrid>
      <w:tr w:rsidR="008F132F">
        <w:trPr>
          <w:trHeight w:hRule="exact" w:val="559"/>
        </w:trPr>
        <w:tc>
          <w:tcPr>
            <w:tcW w:w="1006"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序号</w:t>
            </w:r>
          </w:p>
        </w:tc>
        <w:tc>
          <w:tcPr>
            <w:tcW w:w="1723"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条款名称</w:t>
            </w:r>
          </w:p>
        </w:tc>
        <w:tc>
          <w:tcPr>
            <w:tcW w:w="7104"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编列内容</w:t>
            </w:r>
          </w:p>
        </w:tc>
      </w:tr>
      <w:tr w:rsidR="008F132F">
        <w:trPr>
          <w:trHeight w:val="1212"/>
        </w:trPr>
        <w:tc>
          <w:tcPr>
            <w:tcW w:w="1006"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1</w:t>
            </w:r>
          </w:p>
        </w:tc>
        <w:tc>
          <w:tcPr>
            <w:tcW w:w="1723"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招标人</w:t>
            </w:r>
          </w:p>
        </w:tc>
        <w:tc>
          <w:tcPr>
            <w:tcW w:w="7104"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招标人名称：温州市金海化学品市场有限公司</w:t>
            </w:r>
          </w:p>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联系人：</w:t>
            </w:r>
            <w:r>
              <w:rPr>
                <w:rFonts w:ascii="楷体_GB2312" w:eastAsia="楷体_GB2312" w:hAnsi="Calibri" w:cs="Calibri" w:hint="eastAsia"/>
                <w:kern w:val="0"/>
                <w:sz w:val="22"/>
                <w:szCs w:val="22"/>
              </w:rPr>
              <w:t>林先生</w:t>
            </w:r>
          </w:p>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电话：</w:t>
            </w:r>
            <w:r>
              <w:rPr>
                <w:rFonts w:ascii="楷体_GB2312" w:eastAsia="楷体_GB2312"/>
                <w:kern w:val="0"/>
                <w:sz w:val="22"/>
                <w:szCs w:val="22"/>
              </w:rPr>
              <w:t>0577-85850849</w:t>
            </w:r>
            <w:r>
              <w:rPr>
                <w:rFonts w:ascii="楷体_GB2312" w:eastAsia="楷体_GB2312" w:hint="eastAsia"/>
                <w:kern w:val="0"/>
                <w:sz w:val="22"/>
                <w:szCs w:val="22"/>
              </w:rPr>
              <w:t>、13758463318</w:t>
            </w:r>
          </w:p>
        </w:tc>
      </w:tr>
      <w:tr w:rsidR="008F132F">
        <w:trPr>
          <w:trHeight w:val="1212"/>
        </w:trPr>
        <w:tc>
          <w:tcPr>
            <w:tcW w:w="1006"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2</w:t>
            </w:r>
          </w:p>
        </w:tc>
        <w:tc>
          <w:tcPr>
            <w:tcW w:w="1723"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招标代理机构</w:t>
            </w:r>
          </w:p>
        </w:tc>
        <w:tc>
          <w:tcPr>
            <w:tcW w:w="7104"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代理机构名称：浙江中正工程项目管理有限公司</w:t>
            </w:r>
          </w:p>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代理机构地址：温州市上江路125号6楼</w:t>
            </w:r>
          </w:p>
          <w:p w:rsidR="008F132F" w:rsidRDefault="008F132F">
            <w:pPr>
              <w:spacing w:line="300" w:lineRule="exact"/>
              <w:rPr>
                <w:rFonts w:ascii="楷体_GB2312" w:eastAsia="楷体_GB2312" w:hAnsi="Calibri" w:cs="Calibri" w:hint="eastAsia"/>
                <w:kern w:val="0"/>
                <w:sz w:val="22"/>
                <w:szCs w:val="22"/>
              </w:rPr>
            </w:pPr>
            <w:r>
              <w:rPr>
                <w:rFonts w:ascii="楷体_GB2312" w:eastAsia="楷体_GB2312" w:hAnsi="Calibri" w:cs="Calibri" w:hint="eastAsia"/>
                <w:kern w:val="0"/>
                <w:sz w:val="22"/>
                <w:szCs w:val="22"/>
              </w:rPr>
              <w:t xml:space="preserve">联系人：王先生  </w:t>
            </w:r>
          </w:p>
          <w:p w:rsidR="008F132F" w:rsidRDefault="008F132F">
            <w:pPr>
              <w:spacing w:line="300" w:lineRule="exact"/>
              <w:rPr>
                <w:rFonts w:ascii="楷体_GB2312" w:eastAsia="楷体_GB2312" w:hint="eastAsia"/>
                <w:kern w:val="0"/>
                <w:sz w:val="22"/>
                <w:szCs w:val="22"/>
              </w:rPr>
            </w:pPr>
            <w:r>
              <w:rPr>
                <w:rFonts w:ascii="楷体_GB2312" w:eastAsia="楷体_GB2312" w:hAnsi="Calibri" w:cs="Calibri" w:hint="eastAsia"/>
                <w:kern w:val="0"/>
                <w:sz w:val="22"/>
                <w:szCs w:val="22"/>
              </w:rPr>
              <w:t>电话：</w:t>
            </w:r>
            <w:r>
              <w:rPr>
                <w:rFonts w:ascii="楷体_GB2312" w:eastAsia="楷体_GB2312" w:hint="eastAsia"/>
                <w:spacing w:val="6"/>
                <w:sz w:val="22"/>
                <w:szCs w:val="22"/>
              </w:rPr>
              <w:t>18267858169</w:t>
            </w:r>
          </w:p>
        </w:tc>
      </w:tr>
      <w:tr w:rsidR="008F132F">
        <w:trPr>
          <w:trHeight w:val="739"/>
        </w:trPr>
        <w:tc>
          <w:tcPr>
            <w:tcW w:w="1006"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3</w:t>
            </w:r>
          </w:p>
        </w:tc>
        <w:tc>
          <w:tcPr>
            <w:tcW w:w="1723"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项目名称</w:t>
            </w:r>
          </w:p>
        </w:tc>
        <w:tc>
          <w:tcPr>
            <w:tcW w:w="7104"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sz w:val="22"/>
                <w:szCs w:val="22"/>
              </w:rPr>
            </w:pPr>
            <w:r>
              <w:rPr>
                <w:rFonts w:ascii="楷体_GB2312" w:eastAsia="楷体_GB2312" w:hint="eastAsia"/>
                <w:kern w:val="0"/>
                <w:sz w:val="22"/>
                <w:szCs w:val="22"/>
              </w:rPr>
              <w:t>永强职工通勤车服务采购</w:t>
            </w:r>
          </w:p>
        </w:tc>
      </w:tr>
      <w:tr w:rsidR="008F132F">
        <w:trPr>
          <w:trHeight w:val="739"/>
        </w:trPr>
        <w:tc>
          <w:tcPr>
            <w:tcW w:w="1006"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4</w:t>
            </w:r>
          </w:p>
        </w:tc>
        <w:tc>
          <w:tcPr>
            <w:tcW w:w="1723"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招标内容</w:t>
            </w:r>
          </w:p>
        </w:tc>
        <w:tc>
          <w:tcPr>
            <w:tcW w:w="7104" w:type="dxa"/>
            <w:tcBorders>
              <w:top w:val="single" w:sz="4" w:space="0" w:color="auto"/>
              <w:left w:val="single" w:sz="4" w:space="0" w:color="auto"/>
              <w:bottom w:val="single" w:sz="4" w:space="0" w:color="auto"/>
              <w:right w:val="single" w:sz="4" w:space="0" w:color="auto"/>
            </w:tcBorders>
            <w:vAlign w:val="center"/>
          </w:tcPr>
          <w:p w:rsidR="008F132F" w:rsidRDefault="008F132F">
            <w:pPr>
              <w:widowControl/>
              <w:spacing w:line="400" w:lineRule="exact"/>
              <w:jc w:val="left"/>
              <w:rPr>
                <w:rFonts w:ascii="楷体_GB2312" w:eastAsia="楷体_GB2312" w:hAnsi="Calibri" w:cs="Calibri" w:hint="eastAsia"/>
                <w:kern w:val="0"/>
                <w:sz w:val="22"/>
                <w:szCs w:val="22"/>
              </w:rPr>
            </w:pPr>
            <w:r>
              <w:rPr>
                <w:rFonts w:ascii="楷体_GB2312" w:eastAsia="楷体_GB2312" w:hint="eastAsia"/>
                <w:kern w:val="0"/>
                <w:sz w:val="22"/>
                <w:szCs w:val="22"/>
              </w:rPr>
              <w:t>具体招标内容及详细技术要求见招标文件相关部分。</w:t>
            </w:r>
          </w:p>
        </w:tc>
      </w:tr>
      <w:tr w:rsidR="008F132F">
        <w:trPr>
          <w:trHeight w:val="739"/>
        </w:trPr>
        <w:tc>
          <w:tcPr>
            <w:tcW w:w="1006"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5</w:t>
            </w:r>
          </w:p>
        </w:tc>
        <w:tc>
          <w:tcPr>
            <w:tcW w:w="1723"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服务周期</w:t>
            </w:r>
          </w:p>
        </w:tc>
        <w:tc>
          <w:tcPr>
            <w:tcW w:w="7104"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按招标文件要求</w:t>
            </w:r>
          </w:p>
        </w:tc>
      </w:tr>
      <w:tr w:rsidR="008F132F">
        <w:trPr>
          <w:trHeight w:val="1419"/>
        </w:trPr>
        <w:tc>
          <w:tcPr>
            <w:tcW w:w="1006"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6</w:t>
            </w:r>
          </w:p>
        </w:tc>
        <w:tc>
          <w:tcPr>
            <w:tcW w:w="1723"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投标人资质格要求</w:t>
            </w:r>
          </w:p>
        </w:tc>
        <w:tc>
          <w:tcPr>
            <w:tcW w:w="7104" w:type="dxa"/>
            <w:tcBorders>
              <w:top w:val="single" w:sz="4" w:space="0" w:color="auto"/>
              <w:left w:val="single" w:sz="4" w:space="0" w:color="auto"/>
              <w:bottom w:val="single" w:sz="4" w:space="0" w:color="auto"/>
              <w:right w:val="single" w:sz="4" w:space="0" w:color="auto"/>
            </w:tcBorders>
            <w:vAlign w:val="center"/>
          </w:tcPr>
          <w:p w:rsidR="008F132F" w:rsidRDefault="008F132F">
            <w:pPr>
              <w:widowControl/>
              <w:spacing w:line="400" w:lineRule="exact"/>
              <w:jc w:val="left"/>
              <w:rPr>
                <w:rFonts w:ascii="楷体_GB2312" w:eastAsia="楷体_GB2312" w:hAnsi="Calibri" w:cs="Calibri" w:hint="eastAsia"/>
                <w:kern w:val="0"/>
                <w:sz w:val="22"/>
                <w:szCs w:val="22"/>
              </w:rPr>
            </w:pPr>
            <w:r>
              <w:rPr>
                <w:rFonts w:ascii="楷体_GB2312" w:eastAsia="楷体_GB2312" w:hAnsi="Calibri" w:cs="Calibri" w:hint="eastAsia"/>
                <w:kern w:val="0"/>
                <w:sz w:val="22"/>
                <w:szCs w:val="22"/>
              </w:rPr>
              <w:t>1、符合《温州市国有企业采购管理办法（试行）》投标人参加国企采购活动应当具备的条件；</w:t>
            </w:r>
          </w:p>
          <w:p w:rsidR="008F132F" w:rsidRDefault="008F132F">
            <w:pPr>
              <w:widowControl/>
              <w:spacing w:line="400" w:lineRule="exact"/>
              <w:jc w:val="left"/>
              <w:rPr>
                <w:rFonts w:ascii="楷体_GB2312" w:eastAsia="楷体_GB2312" w:hAnsi="Calibri" w:cs="Calibri" w:hint="eastAsia"/>
                <w:kern w:val="0"/>
                <w:sz w:val="22"/>
                <w:szCs w:val="22"/>
              </w:rPr>
            </w:pPr>
            <w:r>
              <w:rPr>
                <w:rFonts w:ascii="楷体_GB2312" w:eastAsia="楷体_GB2312" w:hAnsi="Calibri" w:cs="Calibri" w:hint="eastAsia"/>
                <w:kern w:val="0"/>
                <w:sz w:val="22"/>
                <w:szCs w:val="22"/>
              </w:rPr>
              <w:t>2、拥有</w:t>
            </w:r>
            <w:r>
              <w:rPr>
                <w:rFonts w:ascii="楷体_GB2312" w:eastAsia="楷体_GB2312" w:cs="Arial" w:hint="eastAsia"/>
                <w:bCs/>
                <w:sz w:val="22"/>
                <w:szCs w:val="22"/>
              </w:rPr>
              <w:t>道路运输经营许可证</w:t>
            </w:r>
            <w:r>
              <w:rPr>
                <w:rFonts w:ascii="楷体_GB2312" w:eastAsia="楷体_GB2312" w:cs="Arial" w:hint="eastAsia"/>
                <w:bCs/>
                <w:color w:val="C00000"/>
                <w:sz w:val="22"/>
                <w:szCs w:val="22"/>
              </w:rPr>
              <w:t>（客运）</w:t>
            </w:r>
          </w:p>
          <w:p w:rsidR="008F132F" w:rsidRDefault="008F132F">
            <w:pPr>
              <w:widowControl/>
              <w:spacing w:line="400" w:lineRule="exact"/>
              <w:jc w:val="left"/>
              <w:rPr>
                <w:rFonts w:ascii="楷体_GB2312" w:eastAsia="楷体_GB2312" w:hAnsi="Calibri" w:cs="Calibri" w:hint="eastAsia"/>
                <w:kern w:val="0"/>
                <w:sz w:val="22"/>
                <w:szCs w:val="22"/>
              </w:rPr>
            </w:pPr>
            <w:r>
              <w:rPr>
                <w:rFonts w:ascii="楷体_GB2312" w:eastAsia="楷体_GB2312" w:hAnsi="Calibri" w:cs="Calibri" w:hint="eastAsia"/>
                <w:kern w:val="0"/>
                <w:sz w:val="22"/>
                <w:szCs w:val="22"/>
              </w:rPr>
              <w:t>3、本项目谢绝联合体形式投标。</w:t>
            </w:r>
          </w:p>
        </w:tc>
      </w:tr>
      <w:tr w:rsidR="008F132F">
        <w:trPr>
          <w:trHeight w:val="724"/>
        </w:trPr>
        <w:tc>
          <w:tcPr>
            <w:tcW w:w="1006"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7</w:t>
            </w:r>
          </w:p>
        </w:tc>
        <w:tc>
          <w:tcPr>
            <w:tcW w:w="1723"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是否接受联合体投标</w:t>
            </w:r>
          </w:p>
        </w:tc>
        <w:tc>
          <w:tcPr>
            <w:tcW w:w="7104"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Ansi="宋体" w:hint="eastAsia"/>
                <w:b/>
                <w:snapToGrid w:val="0"/>
                <w:sz w:val="22"/>
                <w:szCs w:val="22"/>
              </w:rPr>
              <w:sym w:font="Wingdings" w:char="F0FE"/>
            </w:r>
            <w:r>
              <w:rPr>
                <w:rFonts w:ascii="楷体_GB2312" w:eastAsia="楷体_GB2312" w:hint="eastAsia"/>
                <w:kern w:val="0"/>
                <w:sz w:val="22"/>
                <w:szCs w:val="22"/>
              </w:rPr>
              <w:t>不接受</w:t>
            </w:r>
          </w:p>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□接受，应满足下列要求：</w:t>
            </w:r>
          </w:p>
        </w:tc>
      </w:tr>
      <w:tr w:rsidR="008F132F">
        <w:trPr>
          <w:trHeight w:val="724"/>
        </w:trPr>
        <w:tc>
          <w:tcPr>
            <w:tcW w:w="1006"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8</w:t>
            </w:r>
          </w:p>
        </w:tc>
        <w:tc>
          <w:tcPr>
            <w:tcW w:w="1723"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踏勘现场</w:t>
            </w:r>
          </w:p>
        </w:tc>
        <w:tc>
          <w:tcPr>
            <w:tcW w:w="7104"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□组织</w:t>
            </w:r>
          </w:p>
          <w:p w:rsidR="008F132F" w:rsidRDefault="008F132F">
            <w:pPr>
              <w:spacing w:line="300" w:lineRule="exact"/>
              <w:rPr>
                <w:rFonts w:ascii="楷体_GB2312" w:eastAsia="楷体_GB2312" w:hint="eastAsia"/>
                <w:kern w:val="0"/>
                <w:sz w:val="22"/>
                <w:szCs w:val="22"/>
              </w:rPr>
            </w:pPr>
            <w:r>
              <w:rPr>
                <w:rFonts w:ascii="楷体_GB2312" w:eastAsia="楷体_GB2312" w:hAnsi="宋体" w:hint="eastAsia"/>
                <w:b/>
                <w:snapToGrid w:val="0"/>
                <w:sz w:val="22"/>
                <w:szCs w:val="22"/>
              </w:rPr>
              <w:sym w:font="Wingdings" w:char="F0FE"/>
            </w:r>
            <w:r>
              <w:rPr>
                <w:rFonts w:ascii="楷体_GB2312" w:eastAsia="楷体_GB2312" w:hint="eastAsia"/>
                <w:kern w:val="0"/>
                <w:sz w:val="22"/>
                <w:szCs w:val="22"/>
              </w:rPr>
              <w:t>不组织</w:t>
            </w:r>
          </w:p>
        </w:tc>
      </w:tr>
      <w:tr w:rsidR="008F132F">
        <w:trPr>
          <w:trHeight w:val="724"/>
        </w:trPr>
        <w:tc>
          <w:tcPr>
            <w:tcW w:w="1006"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9</w:t>
            </w:r>
          </w:p>
        </w:tc>
        <w:tc>
          <w:tcPr>
            <w:tcW w:w="1723"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投标预备会</w:t>
            </w:r>
          </w:p>
        </w:tc>
        <w:tc>
          <w:tcPr>
            <w:tcW w:w="7104"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□召开</w:t>
            </w:r>
          </w:p>
          <w:p w:rsidR="008F132F" w:rsidRDefault="008F132F">
            <w:pPr>
              <w:spacing w:line="300" w:lineRule="exact"/>
              <w:rPr>
                <w:rFonts w:ascii="楷体_GB2312" w:eastAsia="楷体_GB2312" w:hint="eastAsia"/>
                <w:kern w:val="0"/>
                <w:sz w:val="22"/>
                <w:szCs w:val="22"/>
              </w:rPr>
            </w:pPr>
            <w:r>
              <w:rPr>
                <w:rFonts w:ascii="楷体_GB2312" w:eastAsia="楷体_GB2312" w:hAnsi="宋体" w:hint="eastAsia"/>
                <w:b/>
                <w:snapToGrid w:val="0"/>
                <w:sz w:val="22"/>
                <w:szCs w:val="22"/>
              </w:rPr>
              <w:sym w:font="Wingdings" w:char="F0FE"/>
            </w:r>
            <w:r>
              <w:rPr>
                <w:rFonts w:ascii="楷体_GB2312" w:eastAsia="楷体_GB2312" w:hint="eastAsia"/>
                <w:kern w:val="0"/>
                <w:sz w:val="22"/>
                <w:szCs w:val="22"/>
              </w:rPr>
              <w:t>不召开</w:t>
            </w:r>
          </w:p>
        </w:tc>
      </w:tr>
      <w:tr w:rsidR="008F132F">
        <w:trPr>
          <w:trHeight w:val="724"/>
        </w:trPr>
        <w:tc>
          <w:tcPr>
            <w:tcW w:w="1006"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10</w:t>
            </w:r>
          </w:p>
        </w:tc>
        <w:tc>
          <w:tcPr>
            <w:tcW w:w="1723"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投标截止时间</w:t>
            </w:r>
          </w:p>
        </w:tc>
        <w:tc>
          <w:tcPr>
            <w:tcW w:w="7104"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2019年9月18日09时30分整</w:t>
            </w:r>
          </w:p>
        </w:tc>
      </w:tr>
      <w:tr w:rsidR="008F132F">
        <w:trPr>
          <w:trHeight w:val="724"/>
        </w:trPr>
        <w:tc>
          <w:tcPr>
            <w:tcW w:w="1006"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11</w:t>
            </w:r>
          </w:p>
        </w:tc>
        <w:tc>
          <w:tcPr>
            <w:tcW w:w="1723"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开标时间</w:t>
            </w:r>
          </w:p>
        </w:tc>
        <w:tc>
          <w:tcPr>
            <w:tcW w:w="7104"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2019年9月18日09</w:t>
            </w:r>
            <w:r>
              <w:rPr>
                <w:rFonts w:ascii="楷体_GB2312" w:eastAsia="楷体_GB2312"/>
                <w:kern w:val="0"/>
                <w:sz w:val="22"/>
                <w:szCs w:val="22"/>
              </w:rPr>
              <w:t>时</w:t>
            </w:r>
            <w:r>
              <w:rPr>
                <w:rFonts w:ascii="楷体_GB2312" w:eastAsia="楷体_GB2312" w:hint="eastAsia"/>
                <w:kern w:val="0"/>
                <w:sz w:val="22"/>
                <w:szCs w:val="22"/>
              </w:rPr>
              <w:t>3</w:t>
            </w:r>
            <w:r>
              <w:rPr>
                <w:rFonts w:ascii="楷体_GB2312" w:eastAsia="楷体_GB2312"/>
                <w:kern w:val="0"/>
                <w:sz w:val="22"/>
                <w:szCs w:val="22"/>
              </w:rPr>
              <w:t>0分整</w:t>
            </w:r>
          </w:p>
        </w:tc>
      </w:tr>
      <w:tr w:rsidR="008F132F">
        <w:trPr>
          <w:trHeight w:val="724"/>
        </w:trPr>
        <w:tc>
          <w:tcPr>
            <w:tcW w:w="1006"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12</w:t>
            </w:r>
          </w:p>
        </w:tc>
        <w:tc>
          <w:tcPr>
            <w:tcW w:w="1723"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分包</w:t>
            </w:r>
          </w:p>
        </w:tc>
        <w:tc>
          <w:tcPr>
            <w:tcW w:w="7104"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□允许</w:t>
            </w:r>
          </w:p>
          <w:p w:rsidR="008F132F" w:rsidRDefault="008F132F">
            <w:pPr>
              <w:spacing w:line="300" w:lineRule="exact"/>
              <w:rPr>
                <w:rFonts w:ascii="楷体_GB2312" w:eastAsia="楷体_GB2312" w:hint="eastAsia"/>
                <w:kern w:val="0"/>
                <w:sz w:val="22"/>
                <w:szCs w:val="22"/>
              </w:rPr>
            </w:pPr>
            <w:r>
              <w:rPr>
                <w:rFonts w:ascii="楷体_GB2312" w:eastAsia="楷体_GB2312" w:hAnsi="宋体" w:hint="eastAsia"/>
                <w:b/>
                <w:snapToGrid w:val="0"/>
                <w:sz w:val="22"/>
                <w:szCs w:val="22"/>
              </w:rPr>
              <w:sym w:font="Wingdings" w:char="F0FE"/>
            </w:r>
            <w:r>
              <w:rPr>
                <w:rFonts w:ascii="楷体_GB2312" w:eastAsia="楷体_GB2312" w:hint="eastAsia"/>
                <w:kern w:val="0"/>
                <w:sz w:val="22"/>
                <w:szCs w:val="22"/>
              </w:rPr>
              <w:t>不允许</w:t>
            </w:r>
          </w:p>
        </w:tc>
      </w:tr>
      <w:tr w:rsidR="008F132F">
        <w:trPr>
          <w:trHeight w:val="1064"/>
        </w:trPr>
        <w:tc>
          <w:tcPr>
            <w:tcW w:w="1006"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13</w:t>
            </w:r>
          </w:p>
        </w:tc>
        <w:tc>
          <w:tcPr>
            <w:tcW w:w="1723"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偏离</w:t>
            </w:r>
          </w:p>
        </w:tc>
        <w:tc>
          <w:tcPr>
            <w:tcW w:w="7104"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偏差允许幅度及其处理方法：允许细微偏差，不允许重大偏差。由评标委员会判断，细微偏差要求投标人在评标结束前予以澄清、说明或补正，不接受要求进行的，评标委员会有权做无效标处理，详见评标办法。</w:t>
            </w:r>
          </w:p>
        </w:tc>
      </w:tr>
      <w:tr w:rsidR="008F132F">
        <w:trPr>
          <w:trHeight w:hRule="exact" w:val="675"/>
        </w:trPr>
        <w:tc>
          <w:tcPr>
            <w:tcW w:w="1006"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14</w:t>
            </w:r>
          </w:p>
        </w:tc>
        <w:tc>
          <w:tcPr>
            <w:tcW w:w="1723"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投标有效期</w:t>
            </w:r>
          </w:p>
        </w:tc>
        <w:tc>
          <w:tcPr>
            <w:tcW w:w="7104"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投标文件自投标截止时间起生效，有效期90天。</w:t>
            </w:r>
          </w:p>
        </w:tc>
      </w:tr>
      <w:tr w:rsidR="008F132F">
        <w:trPr>
          <w:trHeight w:val="2038"/>
        </w:trPr>
        <w:tc>
          <w:tcPr>
            <w:tcW w:w="1006"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lastRenderedPageBreak/>
              <w:t>15</w:t>
            </w:r>
          </w:p>
        </w:tc>
        <w:tc>
          <w:tcPr>
            <w:tcW w:w="1723"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投标保证金</w:t>
            </w:r>
          </w:p>
        </w:tc>
        <w:tc>
          <w:tcPr>
            <w:tcW w:w="7104" w:type="dxa"/>
            <w:tcBorders>
              <w:top w:val="single" w:sz="4" w:space="0" w:color="auto"/>
              <w:left w:val="single" w:sz="4" w:space="0" w:color="auto"/>
              <w:bottom w:val="single" w:sz="4" w:space="0" w:color="auto"/>
              <w:right w:val="single" w:sz="4" w:space="0" w:color="auto"/>
            </w:tcBorders>
            <w:vAlign w:val="center"/>
          </w:tcPr>
          <w:p w:rsidR="008F132F" w:rsidRDefault="008F132F">
            <w:pPr>
              <w:widowControl/>
              <w:spacing w:line="400" w:lineRule="exact"/>
              <w:jc w:val="left"/>
              <w:rPr>
                <w:rFonts w:ascii="Calibri" w:eastAsia="楷体_GB2312" w:hAnsi="Calibri" w:cs="Calibri" w:hint="eastAsia"/>
                <w:kern w:val="0"/>
                <w:sz w:val="22"/>
                <w:szCs w:val="22"/>
              </w:rPr>
            </w:pPr>
            <w:bookmarkStart w:id="20" w:name="_Toc221950066"/>
            <w:r>
              <w:rPr>
                <w:rFonts w:ascii="楷体_GB2312" w:eastAsia="楷体_GB2312" w:hint="eastAsia"/>
                <w:kern w:val="0"/>
                <w:sz w:val="22"/>
                <w:szCs w:val="22"/>
              </w:rPr>
              <w:t>投标保证金的形式：</w:t>
            </w:r>
            <w:bookmarkEnd w:id="20"/>
            <w:r>
              <w:rPr>
                <w:rFonts w:ascii="楷体_GB2312" w:eastAsia="楷体_GB2312" w:hint="eastAsia"/>
                <w:b/>
                <w:bCs/>
                <w:sz w:val="22"/>
                <w:szCs w:val="22"/>
              </w:rPr>
              <w:t>银行转账，</w:t>
            </w:r>
            <w:r>
              <w:rPr>
                <w:rFonts w:ascii="Calibri" w:eastAsia="楷体_GB2312" w:hAnsi="Calibri" w:cs="Calibri" w:hint="eastAsia"/>
                <w:kern w:val="0"/>
                <w:sz w:val="22"/>
                <w:szCs w:val="22"/>
              </w:rPr>
              <w:t>投标截止前汇入以下账户并到账。</w:t>
            </w:r>
          </w:p>
          <w:p w:rsidR="008F132F" w:rsidRDefault="008F132F">
            <w:pPr>
              <w:widowControl/>
              <w:spacing w:line="400" w:lineRule="exact"/>
              <w:jc w:val="left"/>
              <w:rPr>
                <w:rFonts w:ascii="Calibri" w:eastAsia="楷体_GB2312" w:hAnsi="Calibri" w:cs="Calibri" w:hint="eastAsia"/>
                <w:kern w:val="0"/>
                <w:sz w:val="22"/>
                <w:szCs w:val="22"/>
              </w:rPr>
            </w:pPr>
            <w:r>
              <w:rPr>
                <w:rFonts w:ascii="Calibri" w:eastAsia="楷体_GB2312" w:hAnsi="Calibri" w:cs="Calibri" w:hint="eastAsia"/>
                <w:kern w:val="0"/>
                <w:sz w:val="22"/>
                <w:szCs w:val="22"/>
              </w:rPr>
              <w:t>（投标单位汇保证金时须注明“</w:t>
            </w:r>
            <w:r>
              <w:rPr>
                <w:rFonts w:ascii="Calibri" w:eastAsia="楷体_GB2312" w:hAnsi="Calibri" w:cs="Calibri" w:hint="eastAsia"/>
                <w:kern w:val="0"/>
                <w:sz w:val="22"/>
                <w:szCs w:val="22"/>
              </w:rPr>
              <w:t>**</w:t>
            </w:r>
            <w:r>
              <w:rPr>
                <w:rFonts w:ascii="Calibri" w:eastAsia="楷体_GB2312" w:hAnsi="Calibri" w:cs="Calibri" w:hint="eastAsia"/>
                <w:kern w:val="0"/>
                <w:sz w:val="22"/>
                <w:szCs w:val="22"/>
              </w:rPr>
              <w:t>项目”名称，以便核查。）</w:t>
            </w:r>
          </w:p>
          <w:p w:rsidR="008F132F" w:rsidRDefault="008F132F">
            <w:pPr>
              <w:widowControl/>
              <w:spacing w:line="400" w:lineRule="exact"/>
              <w:jc w:val="left"/>
              <w:rPr>
                <w:rFonts w:ascii="Calibri" w:eastAsia="楷体_GB2312" w:hAnsi="Calibri" w:cs="Calibri" w:hint="eastAsia"/>
                <w:kern w:val="0"/>
                <w:sz w:val="22"/>
                <w:szCs w:val="22"/>
              </w:rPr>
            </w:pPr>
            <w:r>
              <w:rPr>
                <w:rFonts w:ascii="Calibri" w:eastAsia="楷体_GB2312" w:hAnsi="Calibri" w:cs="Calibri" w:hint="eastAsia"/>
                <w:kern w:val="0"/>
                <w:sz w:val="22"/>
                <w:szCs w:val="22"/>
              </w:rPr>
              <w:t>户名：浙江中正工程项目管理有限公司温州分公司</w:t>
            </w:r>
          </w:p>
          <w:p w:rsidR="008F132F" w:rsidRDefault="008F132F">
            <w:pPr>
              <w:widowControl/>
              <w:spacing w:line="400" w:lineRule="exact"/>
              <w:jc w:val="left"/>
              <w:rPr>
                <w:rFonts w:ascii="Calibri" w:eastAsia="楷体_GB2312" w:hAnsi="Calibri" w:cs="Calibri" w:hint="eastAsia"/>
                <w:kern w:val="0"/>
                <w:sz w:val="22"/>
                <w:szCs w:val="22"/>
              </w:rPr>
            </w:pPr>
            <w:r>
              <w:rPr>
                <w:rFonts w:ascii="Calibri" w:eastAsia="楷体_GB2312" w:hAnsi="Calibri" w:cs="Calibri" w:hint="eastAsia"/>
                <w:kern w:val="0"/>
                <w:sz w:val="22"/>
                <w:szCs w:val="22"/>
              </w:rPr>
              <w:t>帐号：</w:t>
            </w:r>
            <w:r>
              <w:rPr>
                <w:rFonts w:ascii="Calibri" w:eastAsia="楷体_GB2312" w:hAnsi="Calibri" w:cs="Calibri" w:hint="eastAsia"/>
                <w:kern w:val="0"/>
                <w:sz w:val="22"/>
                <w:szCs w:val="22"/>
              </w:rPr>
              <w:t>33001628708053000313</w:t>
            </w:r>
          </w:p>
          <w:p w:rsidR="008F132F" w:rsidRDefault="008F132F">
            <w:pPr>
              <w:spacing w:line="300" w:lineRule="exact"/>
              <w:rPr>
                <w:rFonts w:ascii="楷体_GB2312" w:eastAsia="楷体_GB2312" w:hint="eastAsia"/>
                <w:kern w:val="0"/>
                <w:sz w:val="22"/>
                <w:szCs w:val="22"/>
              </w:rPr>
            </w:pPr>
            <w:r>
              <w:rPr>
                <w:rFonts w:ascii="Calibri" w:eastAsia="楷体_GB2312" w:hAnsi="Calibri" w:cs="Calibri" w:hint="eastAsia"/>
                <w:kern w:val="0"/>
                <w:sz w:val="22"/>
                <w:szCs w:val="22"/>
              </w:rPr>
              <w:t>开户行：中国建设银行股份有限公司温州金伦支行</w:t>
            </w:r>
            <w:r>
              <w:rPr>
                <w:rFonts w:ascii="Calibri" w:eastAsia="楷体_GB2312" w:hAnsi="Calibri" w:cs="Calibri" w:hint="eastAsia"/>
                <w:kern w:val="0"/>
                <w:sz w:val="22"/>
                <w:szCs w:val="22"/>
              </w:rPr>
              <w:t> </w:t>
            </w:r>
          </w:p>
          <w:p w:rsidR="008F132F" w:rsidRDefault="008F132F">
            <w:pPr>
              <w:widowControl/>
              <w:jc w:val="left"/>
              <w:rPr>
                <w:rFonts w:ascii="楷体_GB2312" w:eastAsia="楷体_GB2312" w:hint="eastAsia"/>
                <w:b/>
                <w:bCs/>
                <w:sz w:val="22"/>
                <w:szCs w:val="22"/>
              </w:rPr>
            </w:pPr>
            <w:r>
              <w:rPr>
                <w:rFonts w:ascii="楷体_GB2312" w:eastAsia="楷体_GB2312" w:hAnsi="Calibri" w:cs="Calibri" w:hint="eastAsia"/>
                <w:kern w:val="0"/>
                <w:sz w:val="22"/>
                <w:szCs w:val="22"/>
              </w:rPr>
              <w:t>投标保证金的金额：人民币叁仟五佰圆整。</w:t>
            </w:r>
          </w:p>
        </w:tc>
      </w:tr>
      <w:tr w:rsidR="008F132F">
        <w:trPr>
          <w:trHeight w:val="585"/>
        </w:trPr>
        <w:tc>
          <w:tcPr>
            <w:tcW w:w="1006"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16</w:t>
            </w:r>
          </w:p>
        </w:tc>
        <w:tc>
          <w:tcPr>
            <w:tcW w:w="1723"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投标文件份数</w:t>
            </w:r>
          </w:p>
        </w:tc>
        <w:tc>
          <w:tcPr>
            <w:tcW w:w="7104"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投标文件一式5份，正本1份，副本4份。</w:t>
            </w:r>
          </w:p>
        </w:tc>
      </w:tr>
      <w:tr w:rsidR="008F132F">
        <w:trPr>
          <w:trHeight w:val="783"/>
        </w:trPr>
        <w:tc>
          <w:tcPr>
            <w:tcW w:w="1006"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17</w:t>
            </w:r>
          </w:p>
        </w:tc>
        <w:tc>
          <w:tcPr>
            <w:tcW w:w="1723"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包装要求</w:t>
            </w:r>
          </w:p>
        </w:tc>
        <w:tc>
          <w:tcPr>
            <w:tcW w:w="7104"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投标文件技术资信标、商务标分别密封于包封袋中，并在封套的封口处加盖投标供应商单位公章，并由法定代表人或其授权代表签字或盖章。</w:t>
            </w:r>
          </w:p>
        </w:tc>
      </w:tr>
      <w:tr w:rsidR="008F132F">
        <w:trPr>
          <w:trHeight w:val="783"/>
        </w:trPr>
        <w:tc>
          <w:tcPr>
            <w:tcW w:w="1006"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18</w:t>
            </w:r>
          </w:p>
        </w:tc>
        <w:tc>
          <w:tcPr>
            <w:tcW w:w="1723"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递交投标</w:t>
            </w:r>
          </w:p>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文件地点</w:t>
            </w:r>
          </w:p>
        </w:tc>
        <w:tc>
          <w:tcPr>
            <w:tcW w:w="7104"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温州市金海化学品市场有限公司9楼会议室</w:t>
            </w:r>
          </w:p>
        </w:tc>
      </w:tr>
      <w:tr w:rsidR="008F132F">
        <w:trPr>
          <w:trHeight w:val="783"/>
        </w:trPr>
        <w:tc>
          <w:tcPr>
            <w:tcW w:w="1006"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19</w:t>
            </w:r>
          </w:p>
        </w:tc>
        <w:tc>
          <w:tcPr>
            <w:tcW w:w="1723"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开标时间</w:t>
            </w:r>
          </w:p>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和地点</w:t>
            </w:r>
          </w:p>
        </w:tc>
        <w:tc>
          <w:tcPr>
            <w:tcW w:w="7104"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开标时间：同投标文件递交截止时间</w:t>
            </w:r>
          </w:p>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开标地点：温州市金海化学品市场有限公司9楼会议室</w:t>
            </w:r>
          </w:p>
        </w:tc>
      </w:tr>
      <w:tr w:rsidR="008F132F">
        <w:trPr>
          <w:trHeight w:val="770"/>
        </w:trPr>
        <w:tc>
          <w:tcPr>
            <w:tcW w:w="1006"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20</w:t>
            </w:r>
          </w:p>
        </w:tc>
        <w:tc>
          <w:tcPr>
            <w:tcW w:w="1723"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开评标程序</w:t>
            </w:r>
          </w:p>
        </w:tc>
        <w:tc>
          <w:tcPr>
            <w:tcW w:w="7104"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密封情况检查</w:t>
            </w:r>
            <w:r>
              <w:rPr>
                <w:rFonts w:ascii="楷体_GB2312" w:eastAsia="楷体_GB2312" w:hint="eastAsia"/>
                <w:kern w:val="0"/>
                <w:sz w:val="22"/>
                <w:szCs w:val="22"/>
              </w:rPr>
              <w:sym w:font="Wingdings" w:char="F0E8"/>
            </w:r>
            <w:r>
              <w:rPr>
                <w:rFonts w:ascii="楷体_GB2312" w:eastAsia="楷体_GB2312" w:hint="eastAsia"/>
                <w:kern w:val="0"/>
                <w:sz w:val="22"/>
                <w:szCs w:val="22"/>
              </w:rPr>
              <w:t>开启</w:t>
            </w:r>
            <w:r>
              <w:rPr>
                <w:rFonts w:ascii="楷体_GB2312" w:eastAsia="楷体_GB2312" w:hint="eastAsia"/>
                <w:sz w:val="22"/>
                <w:szCs w:val="22"/>
              </w:rPr>
              <w:t>技术资信标</w:t>
            </w:r>
            <w:r>
              <w:rPr>
                <w:rFonts w:ascii="楷体_GB2312" w:eastAsia="楷体_GB2312" w:hint="eastAsia"/>
                <w:sz w:val="22"/>
                <w:szCs w:val="22"/>
              </w:rPr>
              <w:sym w:font="Wingdings" w:char="F0E8"/>
            </w:r>
            <w:r>
              <w:rPr>
                <w:rFonts w:ascii="楷体_GB2312" w:eastAsia="楷体_GB2312" w:hint="eastAsia"/>
                <w:sz w:val="22"/>
                <w:szCs w:val="22"/>
              </w:rPr>
              <w:t>资格性审查</w:t>
            </w:r>
            <w:r>
              <w:rPr>
                <w:rFonts w:ascii="楷体_GB2312" w:eastAsia="楷体_GB2312" w:hint="eastAsia"/>
                <w:sz w:val="22"/>
                <w:szCs w:val="22"/>
              </w:rPr>
              <w:sym w:font="Wingdings" w:char="F0E8"/>
            </w:r>
            <w:r>
              <w:rPr>
                <w:rFonts w:ascii="楷体_GB2312" w:eastAsia="楷体_GB2312" w:hint="eastAsia"/>
                <w:sz w:val="22"/>
                <w:szCs w:val="22"/>
              </w:rPr>
              <w:t>技术资信标评审</w:t>
            </w:r>
            <w:r>
              <w:rPr>
                <w:rFonts w:ascii="楷体_GB2312" w:eastAsia="楷体_GB2312" w:hint="eastAsia"/>
                <w:sz w:val="22"/>
                <w:szCs w:val="22"/>
              </w:rPr>
              <w:sym w:font="Wingdings" w:char="F0E8"/>
            </w:r>
            <w:r>
              <w:rPr>
                <w:rFonts w:ascii="楷体_GB2312" w:eastAsia="楷体_GB2312" w:hint="eastAsia"/>
                <w:sz w:val="22"/>
                <w:szCs w:val="22"/>
              </w:rPr>
              <w:t>开启商务（报价）标</w:t>
            </w:r>
            <w:r>
              <w:rPr>
                <w:rFonts w:ascii="楷体_GB2312" w:eastAsia="楷体_GB2312" w:hint="eastAsia"/>
                <w:kern w:val="0"/>
                <w:sz w:val="22"/>
                <w:szCs w:val="22"/>
              </w:rPr>
              <w:sym w:font="Wingdings" w:char="F0E8"/>
            </w:r>
            <w:r>
              <w:rPr>
                <w:rFonts w:ascii="楷体_GB2312" w:eastAsia="楷体_GB2312" w:hint="eastAsia"/>
                <w:sz w:val="22"/>
                <w:szCs w:val="22"/>
              </w:rPr>
              <w:t>商务（报价）标评审</w:t>
            </w:r>
            <w:r>
              <w:rPr>
                <w:rFonts w:ascii="楷体_GB2312" w:eastAsia="楷体_GB2312" w:hint="eastAsia"/>
                <w:kern w:val="0"/>
                <w:sz w:val="22"/>
                <w:szCs w:val="22"/>
              </w:rPr>
              <w:sym w:font="Wingdings" w:char="F0E8"/>
            </w:r>
            <w:r>
              <w:rPr>
                <w:rFonts w:ascii="楷体_GB2312" w:eastAsia="楷体_GB2312" w:hint="eastAsia"/>
                <w:kern w:val="0"/>
                <w:sz w:val="22"/>
                <w:szCs w:val="22"/>
              </w:rPr>
              <w:t>评标报告</w:t>
            </w:r>
          </w:p>
        </w:tc>
      </w:tr>
      <w:tr w:rsidR="008F132F">
        <w:trPr>
          <w:trHeight w:hRule="exact" w:val="1196"/>
        </w:trPr>
        <w:tc>
          <w:tcPr>
            <w:tcW w:w="1006"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21</w:t>
            </w:r>
          </w:p>
        </w:tc>
        <w:tc>
          <w:tcPr>
            <w:tcW w:w="1723"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评标委员会</w:t>
            </w:r>
          </w:p>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的组建</w:t>
            </w:r>
          </w:p>
        </w:tc>
        <w:tc>
          <w:tcPr>
            <w:tcW w:w="7104"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 xml:space="preserve">评标委员会成员由采购人代表和有关技术、经济等方面的人员组成，有关技术、经济等方面的成员人数为5人及以上单数 </w:t>
            </w:r>
          </w:p>
        </w:tc>
      </w:tr>
      <w:tr w:rsidR="008F132F">
        <w:trPr>
          <w:trHeight w:hRule="exact" w:val="1451"/>
        </w:trPr>
        <w:tc>
          <w:tcPr>
            <w:tcW w:w="1006"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22</w:t>
            </w:r>
          </w:p>
        </w:tc>
        <w:tc>
          <w:tcPr>
            <w:tcW w:w="1723"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履约担保</w:t>
            </w:r>
          </w:p>
        </w:tc>
        <w:tc>
          <w:tcPr>
            <w:tcW w:w="7104"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履约担保的形式：汇票/现金/支票</w:t>
            </w:r>
          </w:p>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履约担保的金额：合同总金额10%</w:t>
            </w:r>
          </w:p>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中标人在接到中标通知书后的7日内须向招标人提交履约担保，并且要保证履约担保在合同履行期间的有效性。</w:t>
            </w:r>
          </w:p>
        </w:tc>
      </w:tr>
      <w:tr w:rsidR="008F132F">
        <w:trPr>
          <w:trHeight w:hRule="exact" w:val="600"/>
        </w:trPr>
        <w:tc>
          <w:tcPr>
            <w:tcW w:w="1006"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23</w:t>
            </w:r>
          </w:p>
        </w:tc>
        <w:tc>
          <w:tcPr>
            <w:tcW w:w="1723"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原 件</w:t>
            </w:r>
          </w:p>
        </w:tc>
        <w:tc>
          <w:tcPr>
            <w:tcW w:w="7104"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□提交</w:t>
            </w:r>
          </w:p>
          <w:p w:rsidR="008F132F" w:rsidRDefault="008F132F">
            <w:pPr>
              <w:spacing w:line="300" w:lineRule="exact"/>
              <w:rPr>
                <w:rFonts w:ascii="楷体_GB2312" w:eastAsia="楷体_GB2312" w:hint="eastAsia"/>
                <w:kern w:val="0"/>
                <w:sz w:val="22"/>
                <w:szCs w:val="22"/>
              </w:rPr>
            </w:pPr>
            <w:r>
              <w:rPr>
                <w:rFonts w:ascii="楷体_GB2312" w:eastAsia="楷体_GB2312" w:hAnsi="宋体" w:hint="eastAsia"/>
                <w:b/>
                <w:snapToGrid w:val="0"/>
                <w:sz w:val="22"/>
                <w:szCs w:val="22"/>
              </w:rPr>
              <w:sym w:font="Wingdings" w:char="F0FE"/>
            </w:r>
            <w:r>
              <w:rPr>
                <w:rFonts w:ascii="楷体_GB2312" w:eastAsia="楷体_GB2312" w:hint="eastAsia"/>
                <w:kern w:val="0"/>
                <w:sz w:val="22"/>
                <w:szCs w:val="22"/>
              </w:rPr>
              <w:t>不提交</w:t>
            </w:r>
          </w:p>
        </w:tc>
      </w:tr>
      <w:tr w:rsidR="008F132F">
        <w:trPr>
          <w:trHeight w:hRule="exact" w:val="702"/>
        </w:trPr>
        <w:tc>
          <w:tcPr>
            <w:tcW w:w="1006"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24</w:t>
            </w:r>
          </w:p>
        </w:tc>
        <w:tc>
          <w:tcPr>
            <w:tcW w:w="1723"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投标文件拒收条款</w:t>
            </w:r>
          </w:p>
        </w:tc>
        <w:tc>
          <w:tcPr>
            <w:tcW w:w="7104"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详见招标文件P12，18.1-18.5条。</w:t>
            </w:r>
          </w:p>
        </w:tc>
      </w:tr>
      <w:tr w:rsidR="008F132F">
        <w:trPr>
          <w:trHeight w:hRule="exact" w:val="637"/>
        </w:trPr>
        <w:tc>
          <w:tcPr>
            <w:tcW w:w="1006"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25</w:t>
            </w:r>
          </w:p>
        </w:tc>
        <w:tc>
          <w:tcPr>
            <w:tcW w:w="1723"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无效标条款</w:t>
            </w:r>
          </w:p>
        </w:tc>
        <w:tc>
          <w:tcPr>
            <w:tcW w:w="7104"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详见招标文件P13，21.3条（1）-（8）款。</w:t>
            </w:r>
          </w:p>
        </w:tc>
      </w:tr>
      <w:tr w:rsidR="008F132F">
        <w:trPr>
          <w:trHeight w:val="603"/>
        </w:trPr>
        <w:tc>
          <w:tcPr>
            <w:tcW w:w="1006"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26</w:t>
            </w:r>
          </w:p>
        </w:tc>
        <w:tc>
          <w:tcPr>
            <w:tcW w:w="1723"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注意事项</w:t>
            </w:r>
          </w:p>
        </w:tc>
        <w:tc>
          <w:tcPr>
            <w:tcW w:w="7104"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1）本招标文件中如有不一致的，一律以本“投标人须知前附表”为准；</w:t>
            </w:r>
          </w:p>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2）本招标文件涉及的时间为“北京时间”；</w:t>
            </w:r>
          </w:p>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3）本招标文件涉及的货币为“人民币”；</w:t>
            </w:r>
          </w:p>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4）招标文件资料费用：根据省物价局有关文件规定，招标代理公司将收取本项目招标文件的编制费300元/份。</w:t>
            </w:r>
          </w:p>
          <w:p w:rsidR="008F132F" w:rsidRDefault="008F132F">
            <w:pPr>
              <w:spacing w:line="300" w:lineRule="exact"/>
              <w:rPr>
                <w:rFonts w:ascii="楷体_GB2312" w:eastAsia="楷体_GB2312" w:hAnsi="Courier New" w:cs="Calibri" w:hint="eastAsia"/>
                <w:kern w:val="0"/>
                <w:sz w:val="22"/>
                <w:szCs w:val="22"/>
              </w:rPr>
            </w:pPr>
            <w:r>
              <w:rPr>
                <w:rFonts w:ascii="楷体_GB2312" w:eastAsia="楷体_GB2312" w:hint="eastAsia"/>
                <w:kern w:val="0"/>
                <w:sz w:val="22"/>
                <w:szCs w:val="22"/>
              </w:rPr>
              <w:t>5）同级采购监管管理部门：</w:t>
            </w:r>
            <w:r>
              <w:rPr>
                <w:rFonts w:ascii="楷体_GB2312" w:eastAsia="楷体_GB2312" w:hAnsi="Courier New" w:cs="Calibri" w:hint="eastAsia"/>
                <w:kern w:val="0"/>
                <w:sz w:val="22"/>
                <w:szCs w:val="22"/>
              </w:rPr>
              <w:t>温州有色冶炼有限责任公司监察室  电话：0577-85551836</w:t>
            </w:r>
          </w:p>
        </w:tc>
      </w:tr>
      <w:tr w:rsidR="008F132F">
        <w:trPr>
          <w:trHeight w:val="635"/>
        </w:trPr>
        <w:tc>
          <w:tcPr>
            <w:tcW w:w="1006"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27</w:t>
            </w:r>
          </w:p>
        </w:tc>
        <w:tc>
          <w:tcPr>
            <w:tcW w:w="1723"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_GB2312" w:eastAsia="楷体_GB2312" w:hint="eastAsia"/>
                <w:kern w:val="0"/>
                <w:sz w:val="22"/>
                <w:szCs w:val="22"/>
              </w:rPr>
            </w:pPr>
            <w:r>
              <w:rPr>
                <w:rFonts w:ascii="楷体_GB2312" w:eastAsia="楷体_GB2312" w:hint="eastAsia"/>
                <w:kern w:val="0"/>
                <w:sz w:val="22"/>
                <w:szCs w:val="22"/>
              </w:rPr>
              <w:t>其他</w:t>
            </w:r>
          </w:p>
        </w:tc>
        <w:tc>
          <w:tcPr>
            <w:tcW w:w="7104" w:type="dxa"/>
            <w:tcBorders>
              <w:top w:val="single" w:sz="4" w:space="0" w:color="auto"/>
              <w:left w:val="single" w:sz="4" w:space="0" w:color="auto"/>
              <w:bottom w:val="single" w:sz="4" w:space="0" w:color="auto"/>
              <w:right w:val="single" w:sz="4" w:space="0" w:color="auto"/>
            </w:tcBorders>
            <w:vAlign w:val="center"/>
          </w:tcPr>
          <w:p w:rsidR="008F132F" w:rsidRDefault="008F132F">
            <w:pPr>
              <w:spacing w:line="300" w:lineRule="exact"/>
              <w:rPr>
                <w:rFonts w:ascii="楷体" w:eastAsia="楷体" w:hAnsi="楷体" w:hint="eastAsia"/>
                <w:kern w:val="0"/>
                <w:sz w:val="22"/>
                <w:szCs w:val="22"/>
                <w:u w:val="single"/>
              </w:rPr>
            </w:pPr>
            <w:r>
              <w:rPr>
                <w:rFonts w:ascii="楷体" w:eastAsia="楷体" w:hAnsi="楷体" w:hint="eastAsia"/>
                <w:bCs/>
                <w:sz w:val="22"/>
                <w:szCs w:val="22"/>
              </w:rPr>
              <w:t>招标代理费为5500元，投标人需考虑在报价中，</w:t>
            </w:r>
            <w:r>
              <w:rPr>
                <w:rFonts w:ascii="楷体_GB2312" w:eastAsia="楷体_GB2312" w:hAnsi="宋体" w:hint="eastAsia"/>
                <w:bCs/>
                <w:sz w:val="22"/>
                <w:szCs w:val="22"/>
                <w:lang w:val="zh-CN"/>
              </w:rPr>
              <w:t>由中标（成交）单位在领取中标（成交）通知书之前一次性支付给招标代理机构</w:t>
            </w:r>
            <w:r>
              <w:rPr>
                <w:rFonts w:ascii="楷体" w:eastAsia="楷体" w:hAnsi="楷体" w:hint="eastAsia"/>
                <w:bCs/>
                <w:sz w:val="22"/>
                <w:szCs w:val="22"/>
              </w:rPr>
              <w:t>。</w:t>
            </w:r>
          </w:p>
        </w:tc>
      </w:tr>
    </w:tbl>
    <w:p w:rsidR="008F132F" w:rsidRDefault="008F132F">
      <w:pPr>
        <w:pStyle w:val="1"/>
        <w:rPr>
          <w:rFonts w:ascii="楷体_GB2312" w:eastAsia="楷体_GB2312" w:hint="eastAsia"/>
          <w:sz w:val="36"/>
          <w:szCs w:val="36"/>
        </w:rPr>
      </w:pPr>
      <w:bookmarkStart w:id="21" w:name="_Toc221356882"/>
      <w:bookmarkStart w:id="22" w:name="_Toc221356947"/>
      <w:bookmarkStart w:id="23" w:name="_Toc221374622"/>
      <w:bookmarkStart w:id="24" w:name="_Toc221423615"/>
      <w:bookmarkStart w:id="25" w:name="_Toc222114875"/>
      <w:bookmarkStart w:id="26" w:name="_Toc223715994"/>
      <w:bookmarkStart w:id="27" w:name="_Toc239145350"/>
      <w:bookmarkStart w:id="28" w:name="_Toc241404198"/>
      <w:bookmarkStart w:id="29" w:name="_Toc265529379"/>
      <w:r>
        <w:rPr>
          <w:rFonts w:ascii="楷体_GB2312" w:eastAsia="楷体_GB2312" w:hint="eastAsia"/>
          <w:sz w:val="36"/>
          <w:szCs w:val="36"/>
        </w:rPr>
        <w:br w:type="page"/>
      </w:r>
      <w:bookmarkStart w:id="30" w:name="_Toc406674036"/>
      <w:r>
        <w:rPr>
          <w:rFonts w:ascii="楷体_GB2312" w:eastAsia="楷体_GB2312" w:hint="eastAsia"/>
          <w:sz w:val="36"/>
          <w:szCs w:val="36"/>
        </w:rPr>
        <w:lastRenderedPageBreak/>
        <w:t>第一部分    投标人须知</w:t>
      </w:r>
      <w:bookmarkEnd w:id="21"/>
      <w:bookmarkEnd w:id="22"/>
      <w:bookmarkEnd w:id="23"/>
      <w:bookmarkEnd w:id="24"/>
      <w:bookmarkEnd w:id="25"/>
      <w:bookmarkEnd w:id="26"/>
      <w:bookmarkEnd w:id="27"/>
      <w:bookmarkEnd w:id="28"/>
      <w:bookmarkEnd w:id="29"/>
      <w:bookmarkEnd w:id="30"/>
    </w:p>
    <w:p w:rsidR="008F132F" w:rsidRDefault="008F132F">
      <w:pPr>
        <w:spacing w:before="100" w:beforeAutospacing="1" w:after="100" w:afterAutospacing="1" w:line="440" w:lineRule="exact"/>
        <w:jc w:val="center"/>
        <w:outlineLvl w:val="0"/>
        <w:rPr>
          <w:rFonts w:ascii="楷体_GB2312" w:eastAsia="楷体_GB2312" w:hint="eastAsia"/>
          <w:b/>
          <w:bCs/>
          <w:sz w:val="26"/>
          <w:szCs w:val="26"/>
        </w:rPr>
      </w:pPr>
      <w:bookmarkStart w:id="31" w:name="_Toc221356883"/>
      <w:bookmarkStart w:id="32" w:name="_Toc221356948"/>
      <w:bookmarkStart w:id="33" w:name="_Toc221374623"/>
      <w:bookmarkStart w:id="34" w:name="_Toc221423616"/>
      <w:bookmarkStart w:id="35" w:name="_Toc222114876"/>
      <w:bookmarkStart w:id="36" w:name="_Toc223715995"/>
      <w:bookmarkStart w:id="37" w:name="_Toc239145351"/>
      <w:bookmarkStart w:id="38" w:name="_Toc241404199"/>
      <w:bookmarkStart w:id="39" w:name="_Toc265529380"/>
      <w:bookmarkStart w:id="40" w:name="_Toc406674037"/>
      <w:r>
        <w:rPr>
          <w:rFonts w:ascii="楷体_GB2312" w:eastAsia="楷体_GB2312" w:hint="eastAsia"/>
          <w:b/>
          <w:bCs/>
          <w:sz w:val="26"/>
          <w:szCs w:val="26"/>
        </w:rPr>
        <w:t>一、说明</w:t>
      </w:r>
      <w:bookmarkEnd w:id="31"/>
      <w:bookmarkEnd w:id="32"/>
      <w:bookmarkEnd w:id="33"/>
      <w:bookmarkEnd w:id="34"/>
      <w:bookmarkEnd w:id="35"/>
      <w:bookmarkEnd w:id="36"/>
      <w:bookmarkEnd w:id="37"/>
      <w:bookmarkEnd w:id="38"/>
      <w:bookmarkEnd w:id="39"/>
      <w:bookmarkEnd w:id="40"/>
    </w:p>
    <w:p w:rsidR="008F132F" w:rsidRDefault="008F132F">
      <w:pPr>
        <w:numPr>
          <w:ilvl w:val="0"/>
          <w:numId w:val="8"/>
        </w:numPr>
        <w:tabs>
          <w:tab w:val="clear" w:pos="420"/>
          <w:tab w:val="left" w:pos="540"/>
          <w:tab w:val="left" w:pos="900"/>
        </w:tabs>
        <w:spacing w:line="460" w:lineRule="exact"/>
        <w:ind w:left="540" w:hanging="540"/>
        <w:rPr>
          <w:rFonts w:ascii="楷体_GB2312" w:eastAsia="楷体_GB2312" w:hint="eastAsia"/>
          <w:sz w:val="22"/>
          <w:szCs w:val="22"/>
        </w:rPr>
      </w:pPr>
      <w:r>
        <w:rPr>
          <w:rFonts w:ascii="楷体_GB2312" w:eastAsia="楷体_GB2312" w:hint="eastAsia"/>
          <w:sz w:val="22"/>
          <w:szCs w:val="22"/>
        </w:rPr>
        <w:t>本次招标是按照《温州市国有企业采购管理办法（试行）》等法律及有关法规组织和实施的。</w:t>
      </w:r>
    </w:p>
    <w:p w:rsidR="008F132F" w:rsidRDefault="008F132F">
      <w:pPr>
        <w:numPr>
          <w:ilvl w:val="0"/>
          <w:numId w:val="8"/>
        </w:numPr>
        <w:tabs>
          <w:tab w:val="clear" w:pos="420"/>
          <w:tab w:val="left" w:pos="540"/>
          <w:tab w:val="left" w:pos="900"/>
        </w:tabs>
        <w:spacing w:line="460" w:lineRule="exact"/>
        <w:ind w:left="540" w:hanging="540"/>
        <w:rPr>
          <w:rFonts w:ascii="楷体_GB2312" w:eastAsia="楷体_GB2312" w:hint="eastAsia"/>
          <w:b/>
          <w:sz w:val="22"/>
          <w:szCs w:val="22"/>
        </w:rPr>
      </w:pPr>
      <w:r>
        <w:rPr>
          <w:rFonts w:ascii="楷体_GB2312" w:eastAsia="楷体_GB2312" w:hint="eastAsia"/>
          <w:sz w:val="22"/>
          <w:szCs w:val="22"/>
        </w:rPr>
        <w:t>合格投标人合格条件见本项目招标公告及投标人须知前附表</w:t>
      </w:r>
      <w:r>
        <w:rPr>
          <w:rFonts w:ascii="楷体_GB2312" w:eastAsia="楷体_GB2312" w:hAnsi="楷体_GB2312" w:cs="楷体_GB2312" w:hint="eastAsia"/>
          <w:sz w:val="22"/>
          <w:szCs w:val="22"/>
        </w:rPr>
        <w:t>；</w:t>
      </w:r>
    </w:p>
    <w:p w:rsidR="008F132F" w:rsidRDefault="008F132F">
      <w:pPr>
        <w:numPr>
          <w:ilvl w:val="0"/>
          <w:numId w:val="8"/>
        </w:numPr>
        <w:tabs>
          <w:tab w:val="clear" w:pos="420"/>
          <w:tab w:val="left" w:pos="540"/>
          <w:tab w:val="left" w:pos="900"/>
        </w:tabs>
        <w:spacing w:line="460" w:lineRule="exact"/>
        <w:ind w:left="540" w:hanging="540"/>
        <w:rPr>
          <w:rFonts w:ascii="楷体_GB2312" w:eastAsia="楷体_GB2312" w:hint="eastAsia"/>
          <w:sz w:val="22"/>
          <w:szCs w:val="22"/>
        </w:rPr>
      </w:pPr>
      <w:r>
        <w:rPr>
          <w:rFonts w:ascii="楷体_GB2312" w:eastAsia="楷体_GB2312" w:hint="eastAsia"/>
          <w:sz w:val="22"/>
          <w:szCs w:val="22"/>
        </w:rPr>
        <w:t>投标人代表</w:t>
      </w:r>
    </w:p>
    <w:p w:rsidR="008F132F" w:rsidRDefault="008F132F">
      <w:pPr>
        <w:spacing w:line="460" w:lineRule="exact"/>
        <w:ind w:leftChars="256" w:left="538"/>
        <w:rPr>
          <w:rFonts w:ascii="楷体_GB2312" w:eastAsia="楷体_GB2312" w:hint="eastAsia"/>
          <w:sz w:val="22"/>
          <w:szCs w:val="22"/>
        </w:rPr>
      </w:pPr>
      <w:r>
        <w:rPr>
          <w:rFonts w:ascii="楷体_GB2312" w:eastAsia="楷体_GB2312" w:hint="eastAsia"/>
          <w:sz w:val="22"/>
          <w:szCs w:val="22"/>
        </w:rPr>
        <w:t>指全权代表投标人参加投标活动并签署投标文件的人。如果投标人代表不是法定代表人，须持有《法定代表人授权书》。</w:t>
      </w:r>
    </w:p>
    <w:p w:rsidR="008F132F" w:rsidRDefault="008F132F">
      <w:pPr>
        <w:numPr>
          <w:ilvl w:val="0"/>
          <w:numId w:val="8"/>
        </w:numPr>
        <w:tabs>
          <w:tab w:val="clear" w:pos="420"/>
          <w:tab w:val="left" w:pos="540"/>
          <w:tab w:val="left" w:pos="900"/>
        </w:tabs>
        <w:spacing w:line="460" w:lineRule="exact"/>
        <w:ind w:left="540" w:hanging="540"/>
        <w:rPr>
          <w:rFonts w:ascii="楷体_GB2312" w:eastAsia="楷体_GB2312" w:hint="eastAsia"/>
          <w:sz w:val="22"/>
          <w:szCs w:val="22"/>
        </w:rPr>
      </w:pPr>
      <w:r>
        <w:rPr>
          <w:rFonts w:ascii="楷体_GB2312" w:eastAsia="楷体_GB2312" w:hint="eastAsia"/>
          <w:sz w:val="22"/>
          <w:szCs w:val="22"/>
        </w:rPr>
        <w:t>投标费用</w:t>
      </w:r>
    </w:p>
    <w:p w:rsidR="008F132F" w:rsidRDefault="008F132F">
      <w:pPr>
        <w:spacing w:line="460" w:lineRule="exact"/>
        <w:ind w:leftChars="256" w:left="538"/>
        <w:rPr>
          <w:rFonts w:ascii="楷体_GB2312" w:eastAsia="楷体_GB2312" w:hint="eastAsia"/>
          <w:sz w:val="22"/>
          <w:szCs w:val="22"/>
        </w:rPr>
      </w:pPr>
      <w:r>
        <w:rPr>
          <w:rFonts w:ascii="楷体_GB2312" w:eastAsia="楷体_GB2312" w:hint="eastAsia"/>
          <w:sz w:val="22"/>
          <w:szCs w:val="22"/>
        </w:rPr>
        <w:t>投标人应承担所有与准备和参加投标有关费用，不论投标的结果如何，招标人和招标代理机构均无义务和责任承担这些费用。</w:t>
      </w:r>
    </w:p>
    <w:p w:rsidR="008F132F" w:rsidRDefault="008F132F">
      <w:pPr>
        <w:spacing w:before="100" w:beforeAutospacing="1" w:after="100" w:afterAutospacing="1" w:line="440" w:lineRule="exact"/>
        <w:jc w:val="center"/>
        <w:outlineLvl w:val="0"/>
        <w:rPr>
          <w:rFonts w:ascii="楷体_GB2312" w:eastAsia="楷体_GB2312" w:hint="eastAsia"/>
          <w:b/>
          <w:bCs/>
          <w:sz w:val="26"/>
          <w:szCs w:val="26"/>
        </w:rPr>
      </w:pPr>
      <w:bookmarkStart w:id="41" w:name="_Toc221356884"/>
      <w:bookmarkStart w:id="42" w:name="_Toc221356949"/>
      <w:bookmarkStart w:id="43" w:name="_Toc221374624"/>
      <w:bookmarkStart w:id="44" w:name="_Toc221423617"/>
      <w:bookmarkStart w:id="45" w:name="_Toc222114877"/>
      <w:bookmarkStart w:id="46" w:name="_Toc223715996"/>
      <w:bookmarkStart w:id="47" w:name="_Toc239145352"/>
      <w:bookmarkStart w:id="48" w:name="_Toc241404200"/>
      <w:bookmarkStart w:id="49" w:name="_Toc265529381"/>
      <w:bookmarkStart w:id="50" w:name="_Toc406674038"/>
      <w:r>
        <w:rPr>
          <w:rFonts w:ascii="楷体_GB2312" w:eastAsia="楷体_GB2312" w:hint="eastAsia"/>
          <w:b/>
          <w:bCs/>
          <w:sz w:val="26"/>
          <w:szCs w:val="26"/>
        </w:rPr>
        <w:t>二、 招标文件</w:t>
      </w:r>
      <w:bookmarkEnd w:id="41"/>
      <w:bookmarkEnd w:id="42"/>
      <w:bookmarkEnd w:id="43"/>
      <w:bookmarkEnd w:id="44"/>
      <w:bookmarkEnd w:id="45"/>
      <w:bookmarkEnd w:id="46"/>
      <w:bookmarkEnd w:id="47"/>
      <w:bookmarkEnd w:id="48"/>
      <w:bookmarkEnd w:id="49"/>
      <w:bookmarkEnd w:id="50"/>
    </w:p>
    <w:p w:rsidR="008F132F" w:rsidRDefault="008F132F">
      <w:pPr>
        <w:numPr>
          <w:ilvl w:val="0"/>
          <w:numId w:val="9"/>
        </w:numPr>
        <w:tabs>
          <w:tab w:val="left" w:pos="420"/>
          <w:tab w:val="left" w:pos="540"/>
        </w:tabs>
        <w:spacing w:line="460" w:lineRule="exact"/>
        <w:rPr>
          <w:rFonts w:ascii="楷体_GB2312" w:eastAsia="楷体_GB2312" w:hint="eastAsia"/>
          <w:sz w:val="22"/>
          <w:szCs w:val="22"/>
        </w:rPr>
      </w:pPr>
      <w:r>
        <w:rPr>
          <w:rFonts w:ascii="楷体_GB2312" w:eastAsia="楷体_GB2312" w:hint="eastAsia"/>
          <w:sz w:val="22"/>
          <w:szCs w:val="22"/>
        </w:rPr>
        <w:t>招标文件由招标文件目录所列内容及相关资料组成。</w:t>
      </w:r>
    </w:p>
    <w:p w:rsidR="008F132F" w:rsidRDefault="008F132F">
      <w:pPr>
        <w:numPr>
          <w:ilvl w:val="0"/>
          <w:numId w:val="9"/>
        </w:numPr>
        <w:tabs>
          <w:tab w:val="left" w:pos="420"/>
          <w:tab w:val="left" w:pos="540"/>
        </w:tabs>
        <w:spacing w:line="460" w:lineRule="exact"/>
        <w:ind w:left="540" w:hanging="540"/>
        <w:rPr>
          <w:rFonts w:ascii="楷体_GB2312" w:eastAsia="楷体_GB2312" w:hint="eastAsia"/>
          <w:sz w:val="22"/>
          <w:szCs w:val="22"/>
        </w:rPr>
      </w:pPr>
      <w:r>
        <w:rPr>
          <w:rFonts w:ascii="楷体_GB2312" w:eastAsia="楷体_GB2312" w:hint="eastAsia"/>
          <w:sz w:val="22"/>
          <w:szCs w:val="22"/>
        </w:rPr>
        <w:t>招标文件的澄清</w:t>
      </w:r>
    </w:p>
    <w:p w:rsidR="008F132F" w:rsidRDefault="008F132F">
      <w:pPr>
        <w:tabs>
          <w:tab w:val="left" w:pos="360"/>
        </w:tabs>
        <w:spacing w:line="460" w:lineRule="exact"/>
        <w:ind w:leftChars="156" w:left="328"/>
        <w:rPr>
          <w:rFonts w:ascii="楷体_GB2312" w:eastAsia="楷体_GB2312" w:cs="Arial" w:hint="eastAsia"/>
          <w:sz w:val="22"/>
          <w:szCs w:val="22"/>
        </w:rPr>
      </w:pPr>
      <w:r>
        <w:rPr>
          <w:rFonts w:ascii="楷体_GB2312" w:eastAsia="楷体_GB2312" w:cs="Arial" w:hint="eastAsia"/>
          <w:sz w:val="22"/>
          <w:szCs w:val="22"/>
        </w:rPr>
        <w:t>供应商对招标文件如有疑点或未尽事宜要求澄清，或认为有必要进行说明或交流，供应商可以在投标文件递交截止时间四个工作日之前，以书面形式（包括信函、传真、下同）向招标人提出质疑，招标人将用书面形式予以答复。如有必要，可将不说明问题来源的答复发给各有关投标人或召开答疑会。如果标书答疑期内未收到有关疑问，视为供应商完全同意招标文件所有条款，且对于招标文件相关表述以及未尽事宜如有争议，以招标人解释为准。</w:t>
      </w:r>
    </w:p>
    <w:p w:rsidR="008F132F" w:rsidRDefault="008F132F">
      <w:pPr>
        <w:numPr>
          <w:ilvl w:val="0"/>
          <w:numId w:val="9"/>
        </w:numPr>
        <w:tabs>
          <w:tab w:val="left" w:pos="420"/>
          <w:tab w:val="left" w:pos="540"/>
        </w:tabs>
        <w:spacing w:line="460" w:lineRule="exact"/>
        <w:ind w:left="540" w:hanging="540"/>
        <w:rPr>
          <w:rFonts w:ascii="楷体_GB2312" w:eastAsia="楷体_GB2312" w:hint="eastAsia"/>
          <w:sz w:val="22"/>
          <w:szCs w:val="22"/>
        </w:rPr>
      </w:pPr>
      <w:r>
        <w:rPr>
          <w:rFonts w:ascii="楷体_GB2312" w:eastAsia="楷体_GB2312" w:hint="eastAsia"/>
          <w:sz w:val="22"/>
          <w:szCs w:val="22"/>
        </w:rPr>
        <w:t>招标文件的修改</w:t>
      </w:r>
    </w:p>
    <w:p w:rsidR="008F132F" w:rsidRDefault="008F132F">
      <w:pPr>
        <w:numPr>
          <w:ilvl w:val="1"/>
          <w:numId w:val="10"/>
        </w:numPr>
        <w:tabs>
          <w:tab w:val="left" w:pos="360"/>
          <w:tab w:val="left" w:pos="747"/>
        </w:tabs>
        <w:spacing w:line="460" w:lineRule="exact"/>
        <w:ind w:left="360" w:hanging="360"/>
        <w:rPr>
          <w:rFonts w:ascii="楷体_GB2312" w:eastAsia="楷体_GB2312" w:hint="eastAsia"/>
          <w:sz w:val="22"/>
          <w:szCs w:val="22"/>
        </w:rPr>
      </w:pPr>
      <w:r>
        <w:rPr>
          <w:rFonts w:ascii="楷体_GB2312" w:eastAsia="楷体_GB2312" w:hint="eastAsia"/>
          <w:sz w:val="22"/>
          <w:szCs w:val="22"/>
        </w:rPr>
        <w:t>在投标文件递交截止期三个工作日前，招标人无论是出于何种原因，均可对招标文件用补充文件的方式进行修改，并在温州市国有企业采购信息平台上发布更正公告。该澄清和修改的内容为招标文件的组成部分。招标人可以视采购具体情况在招标文件要求提交截止时间三个工作日前，作出延长投标文件递交截止时间和开标时间的决定，并将变更时间书面通知所有招标文件收受人，并在温州市国有企业采购信息平台上发布变更公告。</w:t>
      </w:r>
    </w:p>
    <w:p w:rsidR="008F132F" w:rsidRDefault="008F132F">
      <w:pPr>
        <w:numPr>
          <w:ilvl w:val="1"/>
          <w:numId w:val="10"/>
        </w:numPr>
        <w:tabs>
          <w:tab w:val="left" w:pos="360"/>
          <w:tab w:val="left" w:pos="747"/>
        </w:tabs>
        <w:spacing w:line="460" w:lineRule="exact"/>
        <w:ind w:left="360" w:hanging="360"/>
        <w:rPr>
          <w:rFonts w:ascii="楷体_GB2312" w:eastAsia="楷体_GB2312" w:hint="eastAsia"/>
          <w:sz w:val="22"/>
          <w:szCs w:val="22"/>
        </w:rPr>
      </w:pPr>
      <w:r>
        <w:rPr>
          <w:rFonts w:ascii="楷体_GB2312" w:eastAsia="楷体_GB2312" w:hint="eastAsia"/>
          <w:sz w:val="22"/>
          <w:szCs w:val="22"/>
        </w:rPr>
        <w:t>投标人收到澄清和修改的补充文件，应立即以书面形式回复确认已收到补充文件。</w:t>
      </w:r>
    </w:p>
    <w:p w:rsidR="008F132F" w:rsidRDefault="008F132F">
      <w:pPr>
        <w:spacing w:before="100" w:beforeAutospacing="1" w:after="100" w:afterAutospacing="1" w:line="440" w:lineRule="exact"/>
        <w:jc w:val="center"/>
        <w:outlineLvl w:val="0"/>
        <w:rPr>
          <w:rFonts w:ascii="楷体_GB2312" w:eastAsia="楷体_GB2312" w:hint="eastAsia"/>
          <w:b/>
          <w:bCs/>
          <w:sz w:val="26"/>
          <w:szCs w:val="26"/>
        </w:rPr>
      </w:pPr>
      <w:bookmarkStart w:id="51" w:name="_Toc221356885"/>
      <w:bookmarkStart w:id="52" w:name="_Toc221356950"/>
      <w:bookmarkStart w:id="53" w:name="_Toc221374625"/>
      <w:bookmarkStart w:id="54" w:name="_Toc221423618"/>
      <w:bookmarkStart w:id="55" w:name="_Toc222114878"/>
      <w:bookmarkStart w:id="56" w:name="_Toc223715997"/>
      <w:bookmarkStart w:id="57" w:name="_Toc239145353"/>
      <w:bookmarkStart w:id="58" w:name="_Toc241404201"/>
      <w:bookmarkStart w:id="59" w:name="_Toc265529382"/>
      <w:bookmarkStart w:id="60" w:name="_Toc406674039"/>
      <w:r>
        <w:rPr>
          <w:rFonts w:ascii="楷体_GB2312" w:eastAsia="楷体_GB2312" w:hint="eastAsia"/>
          <w:b/>
          <w:bCs/>
          <w:sz w:val="26"/>
          <w:szCs w:val="26"/>
        </w:rPr>
        <w:t>三、 投标文件的编制</w:t>
      </w:r>
      <w:bookmarkEnd w:id="51"/>
      <w:bookmarkEnd w:id="52"/>
      <w:bookmarkEnd w:id="53"/>
      <w:bookmarkEnd w:id="54"/>
      <w:bookmarkEnd w:id="55"/>
      <w:bookmarkEnd w:id="56"/>
      <w:bookmarkEnd w:id="57"/>
      <w:bookmarkEnd w:id="58"/>
      <w:bookmarkEnd w:id="59"/>
      <w:bookmarkEnd w:id="60"/>
    </w:p>
    <w:p w:rsidR="008F132F" w:rsidRDefault="008F132F">
      <w:pPr>
        <w:numPr>
          <w:ilvl w:val="0"/>
          <w:numId w:val="11"/>
        </w:numPr>
        <w:tabs>
          <w:tab w:val="left" w:pos="420"/>
          <w:tab w:val="left" w:pos="540"/>
        </w:tabs>
        <w:spacing w:line="500" w:lineRule="exact"/>
        <w:rPr>
          <w:rFonts w:ascii="楷体_GB2312" w:eastAsia="楷体_GB2312" w:hint="eastAsia"/>
          <w:sz w:val="22"/>
          <w:szCs w:val="22"/>
        </w:rPr>
      </w:pPr>
      <w:r>
        <w:rPr>
          <w:rFonts w:ascii="楷体_GB2312" w:eastAsia="楷体_GB2312" w:hint="eastAsia"/>
          <w:sz w:val="22"/>
          <w:szCs w:val="22"/>
        </w:rPr>
        <w:t>投标人应认真阅读招标文件中所有事项格式、条款和技术规范等。</w:t>
      </w:r>
      <w:r>
        <w:rPr>
          <w:rFonts w:ascii="楷体_GB2312" w:eastAsia="楷体_GB2312" w:hint="eastAsia"/>
          <w:b/>
          <w:sz w:val="22"/>
          <w:szCs w:val="22"/>
        </w:rPr>
        <w:t>投标人没有按照招标文件要求</w:t>
      </w:r>
      <w:r>
        <w:rPr>
          <w:rFonts w:ascii="楷体_GB2312" w:eastAsia="楷体_GB2312" w:hint="eastAsia"/>
          <w:b/>
          <w:sz w:val="22"/>
          <w:szCs w:val="22"/>
        </w:rPr>
        <w:lastRenderedPageBreak/>
        <w:t>提交全部资料，或者没有对招标文件各个方面做出实质性响应，导致投标被拒绝的风险由投标人自行承担。</w:t>
      </w:r>
    </w:p>
    <w:p w:rsidR="008F132F" w:rsidRDefault="008F132F">
      <w:pPr>
        <w:numPr>
          <w:ilvl w:val="0"/>
          <w:numId w:val="11"/>
        </w:numPr>
        <w:tabs>
          <w:tab w:val="left" w:pos="420"/>
          <w:tab w:val="left" w:pos="540"/>
        </w:tabs>
        <w:spacing w:line="500" w:lineRule="exact"/>
        <w:ind w:left="540" w:hanging="540"/>
        <w:rPr>
          <w:rFonts w:ascii="楷体_GB2312" w:eastAsia="楷体_GB2312" w:hint="eastAsia"/>
          <w:bCs/>
          <w:sz w:val="22"/>
          <w:szCs w:val="22"/>
        </w:rPr>
      </w:pPr>
      <w:r>
        <w:rPr>
          <w:rFonts w:ascii="楷体_GB2312" w:eastAsia="楷体_GB2312" w:hint="eastAsia"/>
          <w:bCs/>
          <w:sz w:val="22"/>
          <w:szCs w:val="22"/>
        </w:rPr>
        <w:t>投标人法律责任</w:t>
      </w:r>
    </w:p>
    <w:p w:rsidR="008F132F" w:rsidRDefault="008F132F">
      <w:pPr>
        <w:numPr>
          <w:ilvl w:val="1"/>
          <w:numId w:val="12"/>
        </w:numPr>
        <w:tabs>
          <w:tab w:val="clear" w:pos="992"/>
          <w:tab w:val="left" w:pos="540"/>
        </w:tabs>
        <w:spacing w:line="500" w:lineRule="exact"/>
        <w:ind w:left="540" w:hanging="540"/>
        <w:rPr>
          <w:rFonts w:ascii="楷体_GB2312" w:eastAsia="楷体_GB2312" w:hint="eastAsia"/>
          <w:b/>
          <w:sz w:val="22"/>
          <w:szCs w:val="22"/>
        </w:rPr>
      </w:pPr>
      <w:r>
        <w:rPr>
          <w:rFonts w:ascii="楷体_GB2312" w:eastAsia="楷体_GB2312" w:hint="eastAsia"/>
          <w:b/>
          <w:sz w:val="22"/>
          <w:szCs w:val="22"/>
        </w:rPr>
        <w:t>投标人应保证所提供文件资料的真实性，所有文件资料必须是针对本次投标的。如发现投标人提供了虚假文件资料，其投标将被拒绝，并自行承担相应的法律责任。</w:t>
      </w:r>
    </w:p>
    <w:p w:rsidR="008F132F" w:rsidRDefault="008F132F">
      <w:pPr>
        <w:numPr>
          <w:ilvl w:val="1"/>
          <w:numId w:val="12"/>
        </w:numPr>
        <w:tabs>
          <w:tab w:val="clear" w:pos="992"/>
          <w:tab w:val="left" w:pos="540"/>
        </w:tabs>
        <w:spacing w:line="500" w:lineRule="exact"/>
        <w:ind w:left="540" w:hanging="540"/>
        <w:rPr>
          <w:rFonts w:ascii="楷体_GB2312" w:eastAsia="楷体_GB2312" w:hint="eastAsia"/>
          <w:b/>
          <w:sz w:val="22"/>
          <w:szCs w:val="22"/>
        </w:rPr>
      </w:pPr>
      <w:r>
        <w:rPr>
          <w:rFonts w:ascii="楷体_GB2312" w:eastAsia="楷体_GB2312" w:hint="eastAsia"/>
          <w:b/>
          <w:sz w:val="22"/>
          <w:szCs w:val="22"/>
        </w:rPr>
        <w:t>参加投标的单位不得有行贿犯罪档案记录，否则其投标将被拒绝。</w:t>
      </w:r>
    </w:p>
    <w:p w:rsidR="008F132F" w:rsidRDefault="008F132F">
      <w:pPr>
        <w:numPr>
          <w:ilvl w:val="0"/>
          <w:numId w:val="11"/>
        </w:numPr>
        <w:tabs>
          <w:tab w:val="left" w:pos="420"/>
          <w:tab w:val="left" w:pos="540"/>
        </w:tabs>
        <w:spacing w:line="500" w:lineRule="exact"/>
        <w:ind w:left="540" w:hanging="540"/>
        <w:rPr>
          <w:rFonts w:ascii="楷体_GB2312" w:eastAsia="楷体_GB2312" w:hint="eastAsia"/>
          <w:bCs/>
          <w:sz w:val="22"/>
          <w:szCs w:val="22"/>
        </w:rPr>
      </w:pPr>
      <w:r>
        <w:rPr>
          <w:rFonts w:ascii="楷体_GB2312" w:eastAsia="楷体_GB2312" w:hint="eastAsia"/>
          <w:bCs/>
          <w:sz w:val="22"/>
          <w:szCs w:val="22"/>
        </w:rPr>
        <w:t>投标文件的构成：</w:t>
      </w:r>
    </w:p>
    <w:p w:rsidR="008F132F" w:rsidRDefault="008F132F">
      <w:pPr>
        <w:numPr>
          <w:ilvl w:val="1"/>
          <w:numId w:val="13"/>
        </w:numPr>
        <w:tabs>
          <w:tab w:val="clear" w:pos="992"/>
          <w:tab w:val="left" w:pos="360"/>
        </w:tabs>
        <w:spacing w:line="460" w:lineRule="exact"/>
        <w:ind w:left="360" w:hanging="360"/>
        <w:rPr>
          <w:rFonts w:ascii="楷体_GB2312" w:eastAsia="楷体_GB2312" w:hint="eastAsia"/>
          <w:b/>
          <w:sz w:val="22"/>
          <w:szCs w:val="22"/>
        </w:rPr>
      </w:pPr>
      <w:r>
        <w:rPr>
          <w:rFonts w:ascii="楷体_GB2312" w:eastAsia="楷体_GB2312" w:hint="eastAsia"/>
          <w:b/>
          <w:sz w:val="22"/>
          <w:szCs w:val="22"/>
        </w:rPr>
        <w:t>投标文件由技术资信标、商务（报价）标两部分构成：</w:t>
      </w:r>
    </w:p>
    <w:p w:rsidR="008F132F" w:rsidRDefault="008F132F">
      <w:pPr>
        <w:spacing w:line="430" w:lineRule="exact"/>
        <w:ind w:left="178"/>
        <w:rPr>
          <w:rFonts w:ascii="楷体_GB2312" w:eastAsia="楷体_GB2312" w:hint="eastAsia"/>
          <w:b/>
          <w:sz w:val="22"/>
          <w:szCs w:val="22"/>
        </w:rPr>
      </w:pPr>
      <w:r>
        <w:rPr>
          <w:rFonts w:ascii="楷体_GB2312" w:eastAsia="楷体_GB2312" w:hint="eastAsia"/>
          <w:b/>
          <w:sz w:val="22"/>
          <w:szCs w:val="22"/>
        </w:rPr>
        <w:t>（1）技术资信标</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81"/>
        <w:gridCol w:w="7904"/>
        <w:gridCol w:w="1269"/>
      </w:tblGrid>
      <w:tr w:rsidR="008F132F">
        <w:trPr>
          <w:trHeight w:val="454"/>
        </w:trPr>
        <w:tc>
          <w:tcPr>
            <w:tcW w:w="681" w:type="dxa"/>
            <w:vAlign w:val="center"/>
          </w:tcPr>
          <w:p w:rsidR="008F132F" w:rsidRDefault="008F132F">
            <w:pPr>
              <w:jc w:val="center"/>
              <w:rPr>
                <w:rFonts w:ascii="楷体_GB2312" w:eastAsia="楷体_GB2312" w:hint="eastAsia"/>
                <w:b/>
                <w:sz w:val="22"/>
                <w:szCs w:val="22"/>
              </w:rPr>
            </w:pPr>
            <w:r>
              <w:rPr>
                <w:rFonts w:ascii="楷体_GB2312" w:eastAsia="楷体_GB2312" w:hint="eastAsia"/>
                <w:b/>
                <w:sz w:val="22"/>
                <w:szCs w:val="22"/>
              </w:rPr>
              <w:t>序号</w:t>
            </w:r>
          </w:p>
        </w:tc>
        <w:tc>
          <w:tcPr>
            <w:tcW w:w="7904" w:type="dxa"/>
            <w:vAlign w:val="center"/>
          </w:tcPr>
          <w:p w:rsidR="008F132F" w:rsidRDefault="008F132F">
            <w:pPr>
              <w:jc w:val="center"/>
              <w:rPr>
                <w:rFonts w:ascii="楷体_GB2312" w:eastAsia="楷体_GB2312" w:hint="eastAsia"/>
                <w:b/>
                <w:sz w:val="22"/>
                <w:szCs w:val="22"/>
              </w:rPr>
            </w:pPr>
            <w:r>
              <w:rPr>
                <w:rFonts w:ascii="楷体_GB2312" w:eastAsia="楷体_GB2312" w:hint="eastAsia"/>
                <w:b/>
                <w:sz w:val="22"/>
                <w:szCs w:val="22"/>
              </w:rPr>
              <w:t>内容</w:t>
            </w:r>
          </w:p>
        </w:tc>
        <w:tc>
          <w:tcPr>
            <w:tcW w:w="1269" w:type="dxa"/>
            <w:vAlign w:val="center"/>
          </w:tcPr>
          <w:p w:rsidR="008F132F" w:rsidRDefault="008F132F">
            <w:pPr>
              <w:jc w:val="center"/>
              <w:rPr>
                <w:rFonts w:ascii="楷体_GB2312" w:eastAsia="楷体_GB2312" w:hint="eastAsia"/>
                <w:b/>
                <w:sz w:val="22"/>
                <w:szCs w:val="22"/>
              </w:rPr>
            </w:pPr>
            <w:r>
              <w:rPr>
                <w:rFonts w:ascii="楷体_GB2312" w:eastAsia="楷体_GB2312" w:hint="eastAsia"/>
                <w:b/>
                <w:sz w:val="22"/>
                <w:szCs w:val="22"/>
              </w:rPr>
              <w:t>备注</w:t>
            </w:r>
          </w:p>
        </w:tc>
      </w:tr>
      <w:tr w:rsidR="008F132F">
        <w:trPr>
          <w:trHeight w:val="454"/>
        </w:trPr>
        <w:tc>
          <w:tcPr>
            <w:tcW w:w="681" w:type="dxa"/>
            <w:vAlign w:val="center"/>
          </w:tcPr>
          <w:p w:rsidR="008F132F" w:rsidRDefault="008F132F">
            <w:pPr>
              <w:jc w:val="center"/>
              <w:rPr>
                <w:rFonts w:ascii="楷体_GB2312" w:eastAsia="楷体_GB2312" w:hint="eastAsia"/>
                <w:sz w:val="22"/>
                <w:szCs w:val="22"/>
              </w:rPr>
            </w:pPr>
            <w:r>
              <w:rPr>
                <w:rFonts w:ascii="楷体_GB2312" w:eastAsia="楷体_GB2312" w:hint="eastAsia"/>
                <w:sz w:val="22"/>
                <w:szCs w:val="22"/>
              </w:rPr>
              <w:t>1)</w:t>
            </w:r>
          </w:p>
        </w:tc>
        <w:tc>
          <w:tcPr>
            <w:tcW w:w="7904" w:type="dxa"/>
            <w:vAlign w:val="center"/>
          </w:tcPr>
          <w:p w:rsidR="008F132F" w:rsidRDefault="008F132F">
            <w:pPr>
              <w:rPr>
                <w:rFonts w:ascii="楷体_GB2312" w:eastAsia="楷体_GB2312" w:hint="eastAsia"/>
                <w:b/>
                <w:sz w:val="22"/>
                <w:szCs w:val="22"/>
              </w:rPr>
            </w:pPr>
            <w:r>
              <w:rPr>
                <w:rFonts w:ascii="楷体_GB2312" w:eastAsia="楷体_GB2312" w:hint="eastAsia"/>
                <w:sz w:val="22"/>
                <w:szCs w:val="22"/>
              </w:rPr>
              <w:t>投标函</w:t>
            </w:r>
          </w:p>
        </w:tc>
        <w:tc>
          <w:tcPr>
            <w:tcW w:w="1269" w:type="dxa"/>
            <w:vAlign w:val="center"/>
          </w:tcPr>
          <w:p w:rsidR="008F132F" w:rsidRDefault="008F132F">
            <w:pPr>
              <w:jc w:val="center"/>
              <w:rPr>
                <w:rFonts w:ascii="楷体_GB2312" w:eastAsia="楷体_GB2312" w:hint="eastAsia"/>
                <w:b/>
                <w:sz w:val="22"/>
                <w:szCs w:val="22"/>
              </w:rPr>
            </w:pPr>
            <w:r>
              <w:rPr>
                <w:rFonts w:ascii="楷体_GB2312" w:eastAsia="楷体_GB2312" w:hint="eastAsia"/>
                <w:sz w:val="22"/>
                <w:szCs w:val="22"/>
              </w:rPr>
              <w:t>附件一</w:t>
            </w:r>
          </w:p>
        </w:tc>
      </w:tr>
      <w:tr w:rsidR="008F132F">
        <w:trPr>
          <w:trHeight w:val="454"/>
        </w:trPr>
        <w:tc>
          <w:tcPr>
            <w:tcW w:w="681" w:type="dxa"/>
            <w:vAlign w:val="center"/>
          </w:tcPr>
          <w:p w:rsidR="008F132F" w:rsidRDefault="008F132F">
            <w:pPr>
              <w:jc w:val="center"/>
              <w:rPr>
                <w:rFonts w:ascii="楷体_GB2312" w:eastAsia="楷体_GB2312" w:hint="eastAsia"/>
                <w:bCs/>
                <w:sz w:val="22"/>
                <w:szCs w:val="22"/>
              </w:rPr>
            </w:pPr>
            <w:r>
              <w:rPr>
                <w:rFonts w:ascii="楷体_GB2312" w:eastAsia="楷体_GB2312" w:hint="eastAsia"/>
                <w:bCs/>
                <w:sz w:val="22"/>
                <w:szCs w:val="22"/>
              </w:rPr>
              <w:t>2)</w:t>
            </w:r>
          </w:p>
        </w:tc>
        <w:tc>
          <w:tcPr>
            <w:tcW w:w="7904" w:type="dxa"/>
            <w:vAlign w:val="center"/>
          </w:tcPr>
          <w:p w:rsidR="008F132F" w:rsidRDefault="008F132F">
            <w:pPr>
              <w:rPr>
                <w:rFonts w:ascii="楷体_GB2312" w:eastAsia="楷体_GB2312" w:hint="eastAsia"/>
                <w:bCs/>
                <w:sz w:val="22"/>
                <w:szCs w:val="22"/>
              </w:rPr>
            </w:pPr>
            <w:r>
              <w:rPr>
                <w:rFonts w:ascii="楷体_GB2312" w:eastAsia="楷体_GB2312" w:hint="eastAsia"/>
                <w:bCs/>
                <w:sz w:val="22"/>
                <w:szCs w:val="22"/>
              </w:rPr>
              <w:t>车辆公里数及使用年限情况表</w:t>
            </w:r>
          </w:p>
        </w:tc>
        <w:tc>
          <w:tcPr>
            <w:tcW w:w="1269" w:type="dxa"/>
            <w:vAlign w:val="center"/>
          </w:tcPr>
          <w:p w:rsidR="008F132F" w:rsidRDefault="008F132F">
            <w:pPr>
              <w:jc w:val="center"/>
              <w:rPr>
                <w:rFonts w:ascii="楷体_GB2312" w:eastAsia="楷体_GB2312" w:hint="eastAsia"/>
                <w:bCs/>
                <w:sz w:val="22"/>
                <w:szCs w:val="22"/>
              </w:rPr>
            </w:pPr>
            <w:r>
              <w:rPr>
                <w:rFonts w:ascii="楷体_GB2312" w:eastAsia="楷体_GB2312" w:hint="eastAsia"/>
                <w:bCs/>
                <w:sz w:val="22"/>
                <w:szCs w:val="22"/>
              </w:rPr>
              <w:t>附件三</w:t>
            </w:r>
          </w:p>
        </w:tc>
      </w:tr>
      <w:tr w:rsidR="008F132F">
        <w:trPr>
          <w:trHeight w:val="454"/>
        </w:trPr>
        <w:tc>
          <w:tcPr>
            <w:tcW w:w="681" w:type="dxa"/>
            <w:vAlign w:val="center"/>
          </w:tcPr>
          <w:p w:rsidR="008F132F" w:rsidRDefault="008F132F">
            <w:pPr>
              <w:jc w:val="center"/>
              <w:rPr>
                <w:rFonts w:ascii="楷体_GB2312" w:eastAsia="楷体_GB2312" w:hint="eastAsia"/>
                <w:sz w:val="22"/>
                <w:szCs w:val="22"/>
              </w:rPr>
            </w:pPr>
            <w:r>
              <w:rPr>
                <w:rFonts w:ascii="楷体_GB2312" w:eastAsia="楷体_GB2312" w:hint="eastAsia"/>
                <w:sz w:val="22"/>
                <w:szCs w:val="22"/>
              </w:rPr>
              <w:t>3)</w:t>
            </w:r>
          </w:p>
        </w:tc>
        <w:tc>
          <w:tcPr>
            <w:tcW w:w="7904" w:type="dxa"/>
            <w:vAlign w:val="center"/>
          </w:tcPr>
          <w:p w:rsidR="008F132F" w:rsidRDefault="008F132F">
            <w:pPr>
              <w:rPr>
                <w:rFonts w:ascii="楷体_GB2312" w:eastAsia="楷体_GB2312"/>
                <w:bCs/>
                <w:sz w:val="22"/>
                <w:szCs w:val="22"/>
              </w:rPr>
            </w:pPr>
            <w:r>
              <w:rPr>
                <w:rFonts w:ascii="楷体_GB2312" w:eastAsia="楷体_GB2312" w:hint="eastAsia"/>
                <w:bCs/>
                <w:sz w:val="22"/>
                <w:szCs w:val="22"/>
              </w:rPr>
              <w:t>承诺函</w:t>
            </w:r>
          </w:p>
        </w:tc>
        <w:tc>
          <w:tcPr>
            <w:tcW w:w="1269" w:type="dxa"/>
            <w:vAlign w:val="center"/>
          </w:tcPr>
          <w:p w:rsidR="008F132F" w:rsidRDefault="008F132F">
            <w:pPr>
              <w:jc w:val="center"/>
              <w:rPr>
                <w:rFonts w:ascii="楷体_GB2312" w:eastAsia="楷体_GB2312" w:hint="eastAsia"/>
                <w:sz w:val="22"/>
                <w:szCs w:val="22"/>
              </w:rPr>
            </w:pPr>
            <w:r>
              <w:rPr>
                <w:rFonts w:ascii="楷体_GB2312" w:eastAsia="楷体_GB2312" w:hint="eastAsia"/>
                <w:bCs/>
                <w:sz w:val="22"/>
                <w:szCs w:val="22"/>
              </w:rPr>
              <w:t>附件四</w:t>
            </w:r>
          </w:p>
        </w:tc>
      </w:tr>
      <w:tr w:rsidR="008F132F">
        <w:trPr>
          <w:trHeight w:val="454"/>
        </w:trPr>
        <w:tc>
          <w:tcPr>
            <w:tcW w:w="681" w:type="dxa"/>
            <w:vAlign w:val="center"/>
          </w:tcPr>
          <w:p w:rsidR="008F132F" w:rsidRDefault="008F132F">
            <w:pPr>
              <w:jc w:val="center"/>
              <w:rPr>
                <w:rFonts w:ascii="楷体_GB2312" w:eastAsia="楷体_GB2312" w:hint="eastAsia"/>
                <w:sz w:val="22"/>
                <w:szCs w:val="22"/>
              </w:rPr>
            </w:pPr>
            <w:r>
              <w:rPr>
                <w:rFonts w:ascii="楷体_GB2312" w:eastAsia="楷体_GB2312" w:hint="eastAsia"/>
                <w:sz w:val="22"/>
                <w:szCs w:val="22"/>
              </w:rPr>
              <w:t>4)</w:t>
            </w:r>
          </w:p>
        </w:tc>
        <w:tc>
          <w:tcPr>
            <w:tcW w:w="7904" w:type="dxa"/>
            <w:vAlign w:val="center"/>
          </w:tcPr>
          <w:p w:rsidR="008F132F" w:rsidRDefault="008F132F">
            <w:pPr>
              <w:rPr>
                <w:rFonts w:ascii="楷体_GB2312" w:eastAsia="楷体_GB2312" w:hint="eastAsia"/>
                <w:bCs/>
                <w:sz w:val="22"/>
                <w:szCs w:val="22"/>
              </w:rPr>
            </w:pPr>
            <w:r>
              <w:rPr>
                <w:rFonts w:ascii="楷体_GB2312" w:eastAsia="楷体_GB2312" w:hint="eastAsia"/>
                <w:bCs/>
                <w:sz w:val="22"/>
                <w:szCs w:val="22"/>
              </w:rPr>
              <w:t>技术规格、商务条款偏离表</w:t>
            </w:r>
          </w:p>
        </w:tc>
        <w:tc>
          <w:tcPr>
            <w:tcW w:w="1269" w:type="dxa"/>
            <w:vAlign w:val="center"/>
          </w:tcPr>
          <w:p w:rsidR="008F132F" w:rsidRDefault="008F132F">
            <w:pPr>
              <w:jc w:val="center"/>
              <w:rPr>
                <w:rFonts w:ascii="楷体_GB2312" w:eastAsia="楷体_GB2312" w:hint="eastAsia"/>
                <w:b/>
                <w:sz w:val="22"/>
                <w:szCs w:val="22"/>
              </w:rPr>
            </w:pPr>
            <w:r>
              <w:rPr>
                <w:rFonts w:ascii="楷体_GB2312" w:eastAsia="楷体_GB2312" w:hint="eastAsia"/>
                <w:sz w:val="22"/>
                <w:szCs w:val="22"/>
              </w:rPr>
              <w:t>附件五</w:t>
            </w:r>
          </w:p>
        </w:tc>
      </w:tr>
      <w:tr w:rsidR="008F132F">
        <w:trPr>
          <w:trHeight w:val="454"/>
        </w:trPr>
        <w:tc>
          <w:tcPr>
            <w:tcW w:w="681" w:type="dxa"/>
            <w:vAlign w:val="center"/>
          </w:tcPr>
          <w:p w:rsidR="008F132F" w:rsidRDefault="008F132F">
            <w:pPr>
              <w:jc w:val="center"/>
              <w:rPr>
                <w:rFonts w:ascii="楷体_GB2312" w:eastAsia="楷体_GB2312" w:hint="eastAsia"/>
                <w:sz w:val="22"/>
                <w:szCs w:val="22"/>
              </w:rPr>
            </w:pPr>
            <w:r>
              <w:rPr>
                <w:rFonts w:ascii="楷体_GB2312" w:eastAsia="楷体_GB2312" w:hint="eastAsia"/>
                <w:sz w:val="22"/>
                <w:szCs w:val="22"/>
              </w:rPr>
              <w:t>5)</w:t>
            </w:r>
          </w:p>
        </w:tc>
        <w:tc>
          <w:tcPr>
            <w:tcW w:w="7904" w:type="dxa"/>
            <w:vAlign w:val="center"/>
          </w:tcPr>
          <w:p w:rsidR="008F132F" w:rsidRDefault="008F132F">
            <w:pPr>
              <w:rPr>
                <w:rFonts w:ascii="楷体_GB2312" w:eastAsia="楷体_GB2312" w:hint="eastAsia"/>
                <w:bCs/>
                <w:sz w:val="22"/>
                <w:szCs w:val="22"/>
              </w:rPr>
            </w:pPr>
            <w:r>
              <w:rPr>
                <w:rFonts w:ascii="楷体_GB2312" w:eastAsia="楷体_GB2312" w:hint="eastAsia"/>
                <w:bCs/>
                <w:sz w:val="22"/>
                <w:szCs w:val="22"/>
              </w:rPr>
              <w:t>项目说明书及（所投货物图片、性能、技术、结构和质量水平的描述）项目实施方案</w:t>
            </w:r>
          </w:p>
        </w:tc>
        <w:tc>
          <w:tcPr>
            <w:tcW w:w="1269" w:type="dxa"/>
            <w:vAlign w:val="center"/>
          </w:tcPr>
          <w:p w:rsidR="008F132F" w:rsidRDefault="008F132F">
            <w:pPr>
              <w:jc w:val="center"/>
              <w:rPr>
                <w:rFonts w:ascii="楷体_GB2312" w:eastAsia="楷体_GB2312" w:hint="eastAsia"/>
                <w:sz w:val="22"/>
                <w:szCs w:val="22"/>
              </w:rPr>
            </w:pPr>
          </w:p>
        </w:tc>
      </w:tr>
      <w:tr w:rsidR="008F132F">
        <w:trPr>
          <w:trHeight w:val="454"/>
        </w:trPr>
        <w:tc>
          <w:tcPr>
            <w:tcW w:w="681" w:type="dxa"/>
            <w:vAlign w:val="center"/>
          </w:tcPr>
          <w:p w:rsidR="008F132F" w:rsidRDefault="008F132F">
            <w:pPr>
              <w:jc w:val="center"/>
              <w:rPr>
                <w:rFonts w:ascii="楷体_GB2312" w:eastAsia="楷体_GB2312" w:hint="eastAsia"/>
                <w:sz w:val="22"/>
                <w:szCs w:val="22"/>
              </w:rPr>
            </w:pPr>
            <w:r>
              <w:rPr>
                <w:rFonts w:ascii="楷体_GB2312" w:eastAsia="楷体_GB2312" w:hint="eastAsia"/>
                <w:sz w:val="22"/>
                <w:szCs w:val="22"/>
              </w:rPr>
              <w:t>a</w:t>
            </w:r>
          </w:p>
        </w:tc>
        <w:tc>
          <w:tcPr>
            <w:tcW w:w="7904" w:type="dxa"/>
            <w:vAlign w:val="center"/>
          </w:tcPr>
          <w:p w:rsidR="008F132F" w:rsidRDefault="008F132F">
            <w:pPr>
              <w:rPr>
                <w:rFonts w:ascii="楷体_GB2312" w:eastAsia="楷体_GB2312" w:hint="eastAsia"/>
                <w:sz w:val="22"/>
                <w:szCs w:val="22"/>
              </w:rPr>
            </w:pPr>
            <w:r>
              <w:rPr>
                <w:rFonts w:ascii="楷体_GB2312" w:eastAsia="楷体_GB2312" w:hint="eastAsia"/>
                <w:sz w:val="22"/>
                <w:szCs w:val="22"/>
              </w:rPr>
              <w:t>车辆的主要技术、结构、性能、检验报告</w:t>
            </w:r>
            <w:r>
              <w:rPr>
                <w:rFonts w:ascii="楷体_GB2312" w:eastAsia="楷体_GB2312" w:hint="eastAsia"/>
                <w:bCs/>
                <w:sz w:val="22"/>
                <w:szCs w:val="22"/>
              </w:rPr>
              <w:t>（由国家检测机构出具）</w:t>
            </w:r>
            <w:r>
              <w:rPr>
                <w:rFonts w:ascii="楷体_GB2312" w:eastAsia="楷体_GB2312" w:hint="eastAsia"/>
                <w:sz w:val="22"/>
                <w:szCs w:val="22"/>
              </w:rPr>
              <w:t>、特点和质量水平的详细描述</w:t>
            </w:r>
          </w:p>
        </w:tc>
        <w:tc>
          <w:tcPr>
            <w:tcW w:w="1269" w:type="dxa"/>
            <w:vAlign w:val="center"/>
          </w:tcPr>
          <w:p w:rsidR="008F132F" w:rsidRDefault="008F132F">
            <w:pPr>
              <w:jc w:val="center"/>
              <w:rPr>
                <w:rFonts w:ascii="楷体_GB2312" w:eastAsia="楷体_GB2312" w:hint="eastAsia"/>
                <w:sz w:val="22"/>
                <w:szCs w:val="22"/>
              </w:rPr>
            </w:pPr>
          </w:p>
        </w:tc>
      </w:tr>
      <w:tr w:rsidR="008F132F">
        <w:trPr>
          <w:trHeight w:val="454"/>
        </w:trPr>
        <w:tc>
          <w:tcPr>
            <w:tcW w:w="681" w:type="dxa"/>
            <w:vAlign w:val="center"/>
          </w:tcPr>
          <w:p w:rsidR="008F132F" w:rsidRDefault="008F132F">
            <w:pPr>
              <w:jc w:val="center"/>
              <w:rPr>
                <w:rFonts w:ascii="楷体_GB2312" w:eastAsia="楷体_GB2312" w:hint="eastAsia"/>
                <w:sz w:val="22"/>
                <w:szCs w:val="22"/>
              </w:rPr>
            </w:pPr>
            <w:r>
              <w:rPr>
                <w:rFonts w:ascii="楷体_GB2312" w:eastAsia="楷体_GB2312" w:hint="eastAsia"/>
                <w:sz w:val="22"/>
                <w:szCs w:val="22"/>
              </w:rPr>
              <w:t>b</w:t>
            </w:r>
          </w:p>
        </w:tc>
        <w:tc>
          <w:tcPr>
            <w:tcW w:w="7904" w:type="dxa"/>
            <w:vAlign w:val="center"/>
          </w:tcPr>
          <w:p w:rsidR="008F132F" w:rsidRDefault="008F132F">
            <w:pPr>
              <w:rPr>
                <w:rFonts w:ascii="楷体_GB2312" w:eastAsia="楷体_GB2312" w:hint="eastAsia"/>
                <w:sz w:val="22"/>
                <w:szCs w:val="22"/>
              </w:rPr>
            </w:pPr>
            <w:r>
              <w:rPr>
                <w:rFonts w:ascii="楷体_GB2312" w:eastAsia="楷体_GB2312" w:hint="eastAsia"/>
                <w:sz w:val="22"/>
                <w:szCs w:val="22"/>
              </w:rPr>
              <w:t>投标车辆的使用年限及行驶公里数情况</w:t>
            </w:r>
          </w:p>
        </w:tc>
        <w:tc>
          <w:tcPr>
            <w:tcW w:w="1269" w:type="dxa"/>
            <w:vAlign w:val="center"/>
          </w:tcPr>
          <w:p w:rsidR="008F132F" w:rsidRDefault="008F132F">
            <w:pPr>
              <w:jc w:val="center"/>
              <w:rPr>
                <w:rFonts w:ascii="楷体_GB2312" w:eastAsia="楷体_GB2312" w:hint="eastAsia"/>
                <w:sz w:val="22"/>
                <w:szCs w:val="22"/>
              </w:rPr>
            </w:pPr>
          </w:p>
        </w:tc>
      </w:tr>
      <w:tr w:rsidR="008F132F">
        <w:trPr>
          <w:trHeight w:val="454"/>
        </w:trPr>
        <w:tc>
          <w:tcPr>
            <w:tcW w:w="681" w:type="dxa"/>
            <w:vAlign w:val="center"/>
          </w:tcPr>
          <w:p w:rsidR="008F132F" w:rsidRDefault="008F132F">
            <w:pPr>
              <w:jc w:val="center"/>
              <w:rPr>
                <w:rFonts w:ascii="楷体_GB2312" w:eastAsia="楷体_GB2312" w:hint="eastAsia"/>
                <w:sz w:val="22"/>
                <w:szCs w:val="22"/>
              </w:rPr>
            </w:pPr>
            <w:r>
              <w:rPr>
                <w:rFonts w:ascii="楷体_GB2312" w:eastAsia="楷体_GB2312" w:hint="eastAsia"/>
                <w:sz w:val="22"/>
                <w:szCs w:val="22"/>
              </w:rPr>
              <w:t>c</w:t>
            </w:r>
          </w:p>
        </w:tc>
        <w:tc>
          <w:tcPr>
            <w:tcW w:w="7904" w:type="dxa"/>
            <w:vAlign w:val="center"/>
          </w:tcPr>
          <w:p w:rsidR="008F132F" w:rsidRDefault="008F132F">
            <w:pPr>
              <w:rPr>
                <w:rFonts w:ascii="楷体_GB2312" w:eastAsia="楷体_GB2312" w:hint="eastAsia"/>
                <w:sz w:val="22"/>
                <w:szCs w:val="22"/>
              </w:rPr>
            </w:pPr>
            <w:r>
              <w:rPr>
                <w:rFonts w:ascii="楷体_GB2312" w:eastAsia="楷体_GB2312" w:hint="eastAsia"/>
                <w:sz w:val="22"/>
                <w:szCs w:val="22"/>
              </w:rPr>
              <w:t>投标车辆与驾驶人员的相关证件</w:t>
            </w:r>
            <w:r>
              <w:rPr>
                <w:rFonts w:ascii="楷体_GB2312" w:eastAsia="楷体_GB2312" w:hAnsi="Helvetica Neue" w:hint="eastAsia"/>
                <w:sz w:val="22"/>
                <w:szCs w:val="22"/>
              </w:rPr>
              <w:t>（备用驾驶人员也须提供），车辆的原始购买发票（复印件加盖公章）</w:t>
            </w:r>
          </w:p>
        </w:tc>
        <w:tc>
          <w:tcPr>
            <w:tcW w:w="1269" w:type="dxa"/>
            <w:vAlign w:val="center"/>
          </w:tcPr>
          <w:p w:rsidR="008F132F" w:rsidRDefault="008F132F">
            <w:pPr>
              <w:jc w:val="center"/>
              <w:rPr>
                <w:rFonts w:ascii="楷体_GB2312" w:eastAsia="楷体_GB2312" w:hint="eastAsia"/>
                <w:sz w:val="22"/>
                <w:szCs w:val="22"/>
              </w:rPr>
            </w:pPr>
          </w:p>
        </w:tc>
      </w:tr>
      <w:tr w:rsidR="008F132F">
        <w:trPr>
          <w:trHeight w:val="454"/>
        </w:trPr>
        <w:tc>
          <w:tcPr>
            <w:tcW w:w="681" w:type="dxa"/>
            <w:vAlign w:val="center"/>
          </w:tcPr>
          <w:p w:rsidR="008F132F" w:rsidRDefault="008F132F">
            <w:pPr>
              <w:jc w:val="center"/>
              <w:rPr>
                <w:rFonts w:ascii="楷体_GB2312" w:eastAsia="楷体_GB2312" w:hint="eastAsia"/>
                <w:sz w:val="22"/>
                <w:szCs w:val="22"/>
              </w:rPr>
            </w:pPr>
            <w:r>
              <w:rPr>
                <w:rFonts w:ascii="楷体_GB2312" w:eastAsia="楷体_GB2312" w:hint="eastAsia"/>
                <w:sz w:val="22"/>
                <w:szCs w:val="22"/>
              </w:rPr>
              <w:t>d</w:t>
            </w:r>
          </w:p>
        </w:tc>
        <w:tc>
          <w:tcPr>
            <w:tcW w:w="7904" w:type="dxa"/>
            <w:vAlign w:val="center"/>
          </w:tcPr>
          <w:p w:rsidR="008F132F" w:rsidRDefault="008F132F">
            <w:pPr>
              <w:rPr>
                <w:rFonts w:ascii="楷体_GB2312" w:eastAsia="楷体_GB2312" w:hint="eastAsia"/>
                <w:sz w:val="22"/>
                <w:szCs w:val="22"/>
              </w:rPr>
            </w:pPr>
            <w:r>
              <w:rPr>
                <w:rFonts w:ascii="楷体_GB2312" w:eastAsia="楷体_GB2312" w:hint="eastAsia"/>
                <w:sz w:val="22"/>
                <w:szCs w:val="22"/>
              </w:rPr>
              <w:t xml:space="preserve">对招标文件中线路及时间安排的响应 </w:t>
            </w:r>
          </w:p>
        </w:tc>
        <w:tc>
          <w:tcPr>
            <w:tcW w:w="1269" w:type="dxa"/>
            <w:vAlign w:val="center"/>
          </w:tcPr>
          <w:p w:rsidR="008F132F" w:rsidRDefault="008F132F">
            <w:pPr>
              <w:jc w:val="center"/>
              <w:rPr>
                <w:rFonts w:ascii="楷体_GB2312" w:eastAsia="楷体_GB2312" w:hint="eastAsia"/>
                <w:sz w:val="22"/>
                <w:szCs w:val="22"/>
              </w:rPr>
            </w:pPr>
          </w:p>
        </w:tc>
      </w:tr>
      <w:tr w:rsidR="008F132F">
        <w:trPr>
          <w:trHeight w:val="454"/>
        </w:trPr>
        <w:tc>
          <w:tcPr>
            <w:tcW w:w="681" w:type="dxa"/>
            <w:vAlign w:val="center"/>
          </w:tcPr>
          <w:p w:rsidR="008F132F" w:rsidRDefault="008F132F">
            <w:pPr>
              <w:jc w:val="center"/>
              <w:rPr>
                <w:rFonts w:ascii="楷体_GB2312" w:eastAsia="楷体_GB2312" w:hint="eastAsia"/>
                <w:sz w:val="22"/>
                <w:szCs w:val="22"/>
              </w:rPr>
            </w:pPr>
            <w:r>
              <w:rPr>
                <w:rFonts w:ascii="楷体_GB2312" w:eastAsia="楷体_GB2312" w:hint="eastAsia"/>
                <w:sz w:val="22"/>
                <w:szCs w:val="22"/>
              </w:rPr>
              <w:t>e</w:t>
            </w:r>
          </w:p>
        </w:tc>
        <w:tc>
          <w:tcPr>
            <w:tcW w:w="7904" w:type="dxa"/>
            <w:vAlign w:val="center"/>
          </w:tcPr>
          <w:p w:rsidR="008F132F" w:rsidRDefault="008F132F">
            <w:pPr>
              <w:rPr>
                <w:rFonts w:ascii="楷体_GB2312" w:eastAsia="楷体_GB2312" w:hint="eastAsia"/>
                <w:sz w:val="22"/>
                <w:szCs w:val="22"/>
              </w:rPr>
            </w:pPr>
            <w:r>
              <w:rPr>
                <w:rFonts w:ascii="楷体_GB2312" w:eastAsia="楷体_GB2312" w:hint="eastAsia"/>
                <w:sz w:val="22"/>
                <w:szCs w:val="22"/>
              </w:rPr>
              <w:t>车辆保险、车内旅客险承诺</w:t>
            </w:r>
          </w:p>
        </w:tc>
        <w:tc>
          <w:tcPr>
            <w:tcW w:w="1269" w:type="dxa"/>
            <w:vAlign w:val="center"/>
          </w:tcPr>
          <w:p w:rsidR="008F132F" w:rsidRDefault="008F132F">
            <w:pPr>
              <w:jc w:val="center"/>
              <w:rPr>
                <w:rFonts w:ascii="楷体_GB2312" w:eastAsia="楷体_GB2312" w:hint="eastAsia"/>
                <w:sz w:val="22"/>
                <w:szCs w:val="22"/>
              </w:rPr>
            </w:pPr>
          </w:p>
        </w:tc>
      </w:tr>
      <w:tr w:rsidR="008F132F">
        <w:trPr>
          <w:trHeight w:val="454"/>
        </w:trPr>
        <w:tc>
          <w:tcPr>
            <w:tcW w:w="681" w:type="dxa"/>
            <w:vAlign w:val="center"/>
          </w:tcPr>
          <w:p w:rsidR="008F132F" w:rsidRDefault="008F132F">
            <w:pPr>
              <w:jc w:val="center"/>
              <w:rPr>
                <w:rFonts w:ascii="楷体_GB2312" w:eastAsia="楷体_GB2312" w:hint="eastAsia"/>
                <w:sz w:val="22"/>
                <w:szCs w:val="22"/>
              </w:rPr>
            </w:pPr>
            <w:r>
              <w:rPr>
                <w:rFonts w:ascii="楷体_GB2312" w:eastAsia="楷体_GB2312" w:hint="eastAsia"/>
                <w:sz w:val="22"/>
                <w:szCs w:val="22"/>
              </w:rPr>
              <w:t>f</w:t>
            </w:r>
          </w:p>
        </w:tc>
        <w:tc>
          <w:tcPr>
            <w:tcW w:w="7904" w:type="dxa"/>
            <w:vAlign w:val="center"/>
          </w:tcPr>
          <w:p w:rsidR="008F132F" w:rsidRDefault="008F132F">
            <w:pPr>
              <w:rPr>
                <w:rFonts w:ascii="楷体_GB2312" w:eastAsia="楷体_GB2312" w:hint="eastAsia"/>
                <w:sz w:val="22"/>
                <w:szCs w:val="22"/>
              </w:rPr>
            </w:pPr>
            <w:r>
              <w:rPr>
                <w:rFonts w:ascii="楷体_GB2312" w:eastAsia="楷体_GB2312" w:hint="eastAsia"/>
                <w:sz w:val="22"/>
                <w:szCs w:val="22"/>
              </w:rPr>
              <w:t>售后服务详细的计划方案说明与承诺、产品的质量保证期，故障响应修复时间方式及保障措施，质保期外服务收费内容及保证措施</w:t>
            </w:r>
          </w:p>
        </w:tc>
        <w:tc>
          <w:tcPr>
            <w:tcW w:w="1269" w:type="dxa"/>
            <w:vAlign w:val="center"/>
          </w:tcPr>
          <w:p w:rsidR="008F132F" w:rsidRDefault="008F132F">
            <w:pPr>
              <w:jc w:val="center"/>
              <w:rPr>
                <w:rFonts w:ascii="楷体_GB2312" w:eastAsia="楷体_GB2312" w:hint="eastAsia"/>
                <w:sz w:val="22"/>
                <w:szCs w:val="22"/>
              </w:rPr>
            </w:pPr>
          </w:p>
        </w:tc>
      </w:tr>
      <w:tr w:rsidR="008F132F">
        <w:trPr>
          <w:trHeight w:val="454"/>
        </w:trPr>
        <w:tc>
          <w:tcPr>
            <w:tcW w:w="681" w:type="dxa"/>
            <w:vAlign w:val="center"/>
          </w:tcPr>
          <w:p w:rsidR="008F132F" w:rsidRDefault="008F132F">
            <w:pPr>
              <w:jc w:val="center"/>
              <w:rPr>
                <w:rFonts w:ascii="楷体_GB2312" w:eastAsia="楷体_GB2312" w:hint="eastAsia"/>
                <w:sz w:val="22"/>
                <w:szCs w:val="22"/>
              </w:rPr>
            </w:pPr>
            <w:r>
              <w:rPr>
                <w:rFonts w:ascii="楷体_GB2312" w:eastAsia="楷体_GB2312" w:hint="eastAsia"/>
                <w:sz w:val="22"/>
                <w:szCs w:val="22"/>
              </w:rPr>
              <w:t>6)</w:t>
            </w:r>
          </w:p>
        </w:tc>
        <w:tc>
          <w:tcPr>
            <w:tcW w:w="7904" w:type="dxa"/>
            <w:vAlign w:val="center"/>
          </w:tcPr>
          <w:p w:rsidR="008F132F" w:rsidRDefault="008F132F">
            <w:pPr>
              <w:rPr>
                <w:rFonts w:ascii="楷体_GB2312" w:eastAsia="楷体_GB2312" w:hint="eastAsia"/>
                <w:b/>
                <w:sz w:val="22"/>
                <w:szCs w:val="22"/>
                <w:u w:val="single"/>
              </w:rPr>
            </w:pPr>
            <w:r>
              <w:rPr>
                <w:rFonts w:ascii="楷体_GB2312" w:eastAsia="楷体_GB2312" w:hint="eastAsia"/>
                <w:b/>
                <w:bCs/>
                <w:sz w:val="22"/>
                <w:szCs w:val="22"/>
                <w:u w:val="single"/>
              </w:rPr>
              <w:t>▲</w:t>
            </w:r>
            <w:r>
              <w:rPr>
                <w:rFonts w:ascii="楷体_GB2312" w:eastAsia="楷体_GB2312" w:hint="eastAsia"/>
                <w:b/>
                <w:sz w:val="22"/>
                <w:szCs w:val="22"/>
                <w:u w:val="single"/>
              </w:rPr>
              <w:t>资格证明文件</w:t>
            </w:r>
            <w:r>
              <w:rPr>
                <w:rFonts w:ascii="楷体_GB2312" w:eastAsia="楷体_GB2312" w:hint="eastAsia"/>
                <w:sz w:val="22"/>
                <w:szCs w:val="22"/>
                <w:u w:val="single"/>
              </w:rPr>
              <w:t>：</w:t>
            </w:r>
          </w:p>
        </w:tc>
        <w:tc>
          <w:tcPr>
            <w:tcW w:w="1269" w:type="dxa"/>
            <w:vAlign w:val="center"/>
          </w:tcPr>
          <w:p w:rsidR="008F132F" w:rsidRDefault="008F132F">
            <w:pPr>
              <w:jc w:val="center"/>
              <w:rPr>
                <w:rFonts w:ascii="楷体_GB2312" w:eastAsia="楷体_GB2312" w:hint="eastAsia"/>
                <w:b/>
                <w:sz w:val="22"/>
                <w:szCs w:val="22"/>
              </w:rPr>
            </w:pPr>
            <w:r>
              <w:rPr>
                <w:rFonts w:ascii="楷体_GB2312" w:eastAsia="楷体_GB2312" w:hint="eastAsia"/>
                <w:sz w:val="22"/>
                <w:szCs w:val="22"/>
              </w:rPr>
              <w:t>附件六</w:t>
            </w:r>
          </w:p>
        </w:tc>
      </w:tr>
      <w:tr w:rsidR="008F132F">
        <w:trPr>
          <w:trHeight w:val="454"/>
        </w:trPr>
        <w:tc>
          <w:tcPr>
            <w:tcW w:w="681" w:type="dxa"/>
            <w:vAlign w:val="center"/>
          </w:tcPr>
          <w:p w:rsidR="008F132F" w:rsidRDefault="008F132F">
            <w:pPr>
              <w:jc w:val="center"/>
              <w:rPr>
                <w:rFonts w:ascii="楷体_GB2312" w:eastAsia="楷体_GB2312" w:hint="eastAsia"/>
                <w:sz w:val="22"/>
                <w:szCs w:val="22"/>
              </w:rPr>
            </w:pPr>
            <w:r>
              <w:rPr>
                <w:rFonts w:ascii="楷体_GB2312" w:eastAsia="楷体_GB2312" w:hint="eastAsia"/>
                <w:sz w:val="22"/>
                <w:szCs w:val="22"/>
              </w:rPr>
              <w:t>a)</w:t>
            </w:r>
          </w:p>
        </w:tc>
        <w:tc>
          <w:tcPr>
            <w:tcW w:w="7904" w:type="dxa"/>
            <w:vAlign w:val="center"/>
          </w:tcPr>
          <w:p w:rsidR="008F132F" w:rsidRDefault="008F132F">
            <w:pPr>
              <w:tabs>
                <w:tab w:val="left" w:pos="5355"/>
              </w:tabs>
              <w:rPr>
                <w:rFonts w:ascii="楷体_GB2312" w:eastAsia="楷体_GB2312" w:hint="eastAsia"/>
                <w:b/>
                <w:bCs/>
                <w:sz w:val="22"/>
                <w:szCs w:val="22"/>
              </w:rPr>
            </w:pPr>
            <w:r>
              <w:rPr>
                <w:rFonts w:ascii="楷体_GB2312" w:eastAsia="楷体_GB2312" w:hint="eastAsia"/>
                <w:sz w:val="22"/>
                <w:szCs w:val="22"/>
              </w:rPr>
              <w:t>法定代表人授权书</w:t>
            </w:r>
          </w:p>
        </w:tc>
        <w:tc>
          <w:tcPr>
            <w:tcW w:w="1269" w:type="dxa"/>
            <w:vAlign w:val="center"/>
          </w:tcPr>
          <w:p w:rsidR="008F132F" w:rsidRDefault="008F132F">
            <w:pPr>
              <w:jc w:val="center"/>
              <w:rPr>
                <w:rFonts w:ascii="楷体_GB2312" w:eastAsia="楷体_GB2312" w:hint="eastAsia"/>
                <w:b/>
                <w:sz w:val="22"/>
                <w:szCs w:val="22"/>
              </w:rPr>
            </w:pPr>
          </w:p>
        </w:tc>
      </w:tr>
      <w:tr w:rsidR="008F132F">
        <w:trPr>
          <w:trHeight w:val="454"/>
        </w:trPr>
        <w:tc>
          <w:tcPr>
            <w:tcW w:w="681" w:type="dxa"/>
            <w:vAlign w:val="center"/>
          </w:tcPr>
          <w:p w:rsidR="008F132F" w:rsidRDefault="008F132F">
            <w:pPr>
              <w:jc w:val="center"/>
              <w:rPr>
                <w:rFonts w:ascii="楷体_GB2312" w:eastAsia="楷体_GB2312" w:hint="eastAsia"/>
                <w:sz w:val="22"/>
                <w:szCs w:val="22"/>
              </w:rPr>
            </w:pPr>
            <w:r>
              <w:rPr>
                <w:rFonts w:ascii="楷体_GB2312" w:eastAsia="楷体_GB2312" w:hint="eastAsia"/>
                <w:sz w:val="22"/>
                <w:szCs w:val="22"/>
              </w:rPr>
              <w:t>b)</w:t>
            </w:r>
          </w:p>
        </w:tc>
        <w:tc>
          <w:tcPr>
            <w:tcW w:w="7904" w:type="dxa"/>
            <w:vAlign w:val="center"/>
          </w:tcPr>
          <w:p w:rsidR="008F132F" w:rsidRDefault="008F132F">
            <w:pPr>
              <w:tabs>
                <w:tab w:val="left" w:pos="5355"/>
              </w:tabs>
              <w:rPr>
                <w:rFonts w:ascii="楷体_GB2312" w:eastAsia="楷体_GB2312" w:hint="eastAsia"/>
                <w:sz w:val="22"/>
                <w:szCs w:val="22"/>
              </w:rPr>
            </w:pPr>
            <w:r>
              <w:rPr>
                <w:rFonts w:ascii="楷体_GB2312" w:eastAsia="楷体_GB2312" w:hint="eastAsia"/>
                <w:sz w:val="22"/>
                <w:szCs w:val="22"/>
              </w:rPr>
              <w:t>企业法人营业执照副本</w:t>
            </w:r>
          </w:p>
        </w:tc>
        <w:tc>
          <w:tcPr>
            <w:tcW w:w="1269" w:type="dxa"/>
            <w:vAlign w:val="center"/>
          </w:tcPr>
          <w:p w:rsidR="008F132F" w:rsidRDefault="008F132F">
            <w:pPr>
              <w:jc w:val="center"/>
              <w:rPr>
                <w:rFonts w:ascii="楷体_GB2312" w:eastAsia="楷体_GB2312" w:hint="eastAsia"/>
                <w:b/>
                <w:sz w:val="22"/>
                <w:szCs w:val="22"/>
              </w:rPr>
            </w:pPr>
          </w:p>
        </w:tc>
      </w:tr>
      <w:tr w:rsidR="008F132F">
        <w:trPr>
          <w:trHeight w:val="454"/>
        </w:trPr>
        <w:tc>
          <w:tcPr>
            <w:tcW w:w="681" w:type="dxa"/>
            <w:vAlign w:val="center"/>
          </w:tcPr>
          <w:p w:rsidR="008F132F" w:rsidRDefault="008F132F">
            <w:pPr>
              <w:jc w:val="center"/>
              <w:rPr>
                <w:rFonts w:ascii="楷体_GB2312" w:eastAsia="楷体_GB2312" w:hint="eastAsia"/>
                <w:sz w:val="22"/>
                <w:szCs w:val="22"/>
              </w:rPr>
            </w:pPr>
            <w:r>
              <w:rPr>
                <w:rFonts w:ascii="楷体_GB2312" w:eastAsia="楷体_GB2312" w:hint="eastAsia"/>
                <w:sz w:val="22"/>
                <w:szCs w:val="22"/>
              </w:rPr>
              <w:t>c)</w:t>
            </w:r>
          </w:p>
        </w:tc>
        <w:tc>
          <w:tcPr>
            <w:tcW w:w="7904" w:type="dxa"/>
            <w:vAlign w:val="center"/>
          </w:tcPr>
          <w:p w:rsidR="008F132F" w:rsidRDefault="008F132F">
            <w:pPr>
              <w:tabs>
                <w:tab w:val="left" w:pos="5355"/>
              </w:tabs>
              <w:rPr>
                <w:rFonts w:ascii="楷体_GB2312" w:eastAsia="楷体_GB2312" w:hint="eastAsia"/>
                <w:bCs/>
                <w:sz w:val="22"/>
                <w:szCs w:val="22"/>
              </w:rPr>
            </w:pPr>
            <w:r>
              <w:rPr>
                <w:rFonts w:ascii="楷体_GB2312" w:eastAsia="楷体_GB2312" w:hint="eastAsia"/>
                <w:bCs/>
                <w:sz w:val="22"/>
                <w:szCs w:val="22"/>
              </w:rPr>
              <w:t>道路运输经营许可证</w:t>
            </w:r>
          </w:p>
        </w:tc>
        <w:tc>
          <w:tcPr>
            <w:tcW w:w="1269" w:type="dxa"/>
            <w:vAlign w:val="center"/>
          </w:tcPr>
          <w:p w:rsidR="008F132F" w:rsidRDefault="008F132F">
            <w:pPr>
              <w:jc w:val="center"/>
              <w:rPr>
                <w:rFonts w:ascii="楷体_GB2312" w:eastAsia="楷体_GB2312" w:hint="eastAsia"/>
                <w:b/>
                <w:sz w:val="22"/>
                <w:szCs w:val="22"/>
              </w:rPr>
            </w:pPr>
          </w:p>
        </w:tc>
      </w:tr>
      <w:tr w:rsidR="008F132F">
        <w:trPr>
          <w:trHeight w:val="454"/>
        </w:trPr>
        <w:tc>
          <w:tcPr>
            <w:tcW w:w="681" w:type="dxa"/>
            <w:vAlign w:val="center"/>
          </w:tcPr>
          <w:p w:rsidR="008F132F" w:rsidRDefault="008F132F">
            <w:pPr>
              <w:jc w:val="center"/>
              <w:rPr>
                <w:rFonts w:ascii="楷体_GB2312" w:eastAsia="楷体_GB2312" w:hint="eastAsia"/>
                <w:sz w:val="22"/>
                <w:szCs w:val="22"/>
              </w:rPr>
            </w:pPr>
            <w:r>
              <w:rPr>
                <w:rFonts w:ascii="楷体_GB2312" w:eastAsia="楷体_GB2312" w:hint="eastAsia"/>
                <w:sz w:val="22"/>
                <w:szCs w:val="22"/>
              </w:rPr>
              <w:t>7）</w:t>
            </w:r>
          </w:p>
        </w:tc>
        <w:tc>
          <w:tcPr>
            <w:tcW w:w="7904" w:type="dxa"/>
            <w:vAlign w:val="center"/>
          </w:tcPr>
          <w:p w:rsidR="008F132F" w:rsidRDefault="008F132F">
            <w:pPr>
              <w:rPr>
                <w:rFonts w:ascii="楷体_GB2312" w:eastAsia="楷体_GB2312" w:hAnsi="Arial" w:cs="Arial" w:hint="eastAsia"/>
                <w:sz w:val="22"/>
                <w:szCs w:val="22"/>
              </w:rPr>
            </w:pPr>
            <w:r>
              <w:rPr>
                <w:rFonts w:ascii="楷体_GB2312" w:eastAsia="楷体_GB2312" w:hAnsi="Arial" w:cs="Arial" w:hint="eastAsia"/>
                <w:b/>
                <w:sz w:val="22"/>
                <w:szCs w:val="22"/>
              </w:rPr>
              <w:t>资信证明文件（本项为评分量化内容，非强制性要求）</w:t>
            </w:r>
          </w:p>
        </w:tc>
        <w:tc>
          <w:tcPr>
            <w:tcW w:w="1269" w:type="dxa"/>
          </w:tcPr>
          <w:p w:rsidR="008F132F" w:rsidRDefault="008F132F">
            <w:pPr>
              <w:jc w:val="center"/>
              <w:rPr>
                <w:rFonts w:ascii="楷体_GB2312" w:eastAsia="楷体_GB2312" w:hAnsi="Arial" w:cs="Arial" w:hint="eastAsia"/>
                <w:sz w:val="22"/>
                <w:szCs w:val="22"/>
              </w:rPr>
            </w:pPr>
            <w:r>
              <w:rPr>
                <w:rFonts w:ascii="楷体_GB2312" w:eastAsia="楷体_GB2312" w:hAnsi="Arial" w:cs="Arial" w:hint="eastAsia"/>
                <w:sz w:val="22"/>
                <w:szCs w:val="22"/>
              </w:rPr>
              <w:t>附件七</w:t>
            </w:r>
          </w:p>
        </w:tc>
      </w:tr>
      <w:tr w:rsidR="008F132F">
        <w:trPr>
          <w:trHeight w:val="454"/>
        </w:trPr>
        <w:tc>
          <w:tcPr>
            <w:tcW w:w="681" w:type="dxa"/>
            <w:vAlign w:val="center"/>
          </w:tcPr>
          <w:p w:rsidR="008F132F" w:rsidRDefault="008F132F">
            <w:pPr>
              <w:jc w:val="center"/>
              <w:rPr>
                <w:rFonts w:ascii="楷体_GB2312" w:eastAsia="楷体_GB2312" w:hAnsi="Arial" w:cs="Arial" w:hint="eastAsia"/>
                <w:sz w:val="22"/>
                <w:szCs w:val="22"/>
              </w:rPr>
            </w:pPr>
            <w:r>
              <w:rPr>
                <w:rFonts w:ascii="楷体_GB2312" w:eastAsia="楷体_GB2312" w:hAnsi="Arial" w:cs="Arial"/>
                <w:sz w:val="22"/>
                <w:szCs w:val="22"/>
              </w:rPr>
              <w:t>A</w:t>
            </w:r>
          </w:p>
        </w:tc>
        <w:tc>
          <w:tcPr>
            <w:tcW w:w="7904" w:type="dxa"/>
            <w:vAlign w:val="center"/>
          </w:tcPr>
          <w:p w:rsidR="008F132F" w:rsidRDefault="008F132F">
            <w:pPr>
              <w:rPr>
                <w:rFonts w:ascii="楷体_GB2312" w:eastAsia="楷体_GB2312" w:hAnsi="Arial" w:cs="Arial" w:hint="eastAsia"/>
                <w:sz w:val="22"/>
                <w:szCs w:val="22"/>
              </w:rPr>
            </w:pPr>
            <w:r>
              <w:rPr>
                <w:rFonts w:ascii="楷体_GB2312" w:eastAsia="楷体_GB2312" w:hAnsi="Arial" w:cs="Arial" w:hint="eastAsia"/>
                <w:sz w:val="22"/>
                <w:szCs w:val="22"/>
              </w:rPr>
              <w:t>ISO9001质量体系认证证书</w:t>
            </w:r>
          </w:p>
        </w:tc>
        <w:tc>
          <w:tcPr>
            <w:tcW w:w="1269" w:type="dxa"/>
          </w:tcPr>
          <w:p w:rsidR="008F132F" w:rsidRDefault="008F132F">
            <w:pPr>
              <w:jc w:val="center"/>
              <w:rPr>
                <w:rFonts w:ascii="楷体_GB2312" w:eastAsia="楷体_GB2312" w:hAnsi="Arial" w:cs="Arial" w:hint="eastAsia"/>
                <w:sz w:val="22"/>
                <w:szCs w:val="22"/>
              </w:rPr>
            </w:pPr>
          </w:p>
        </w:tc>
      </w:tr>
      <w:tr w:rsidR="008F132F">
        <w:trPr>
          <w:trHeight w:val="454"/>
        </w:trPr>
        <w:tc>
          <w:tcPr>
            <w:tcW w:w="681" w:type="dxa"/>
            <w:vAlign w:val="center"/>
          </w:tcPr>
          <w:p w:rsidR="008F132F" w:rsidRDefault="008F132F">
            <w:pPr>
              <w:jc w:val="center"/>
              <w:rPr>
                <w:rFonts w:ascii="楷体_GB2312" w:eastAsia="楷体_GB2312" w:hAnsi="Arial" w:cs="Arial" w:hint="eastAsia"/>
                <w:sz w:val="22"/>
                <w:szCs w:val="22"/>
              </w:rPr>
            </w:pPr>
            <w:r>
              <w:rPr>
                <w:rFonts w:ascii="楷体_GB2312" w:eastAsia="楷体_GB2312" w:hAnsi="Arial" w:cs="Arial" w:hint="eastAsia"/>
                <w:sz w:val="22"/>
                <w:szCs w:val="22"/>
              </w:rPr>
              <w:t>b</w:t>
            </w:r>
          </w:p>
        </w:tc>
        <w:tc>
          <w:tcPr>
            <w:tcW w:w="7904" w:type="dxa"/>
            <w:vAlign w:val="center"/>
          </w:tcPr>
          <w:p w:rsidR="008F132F" w:rsidRDefault="008F132F">
            <w:pPr>
              <w:rPr>
                <w:rFonts w:ascii="楷体_GB2312" w:eastAsia="楷体_GB2312" w:hAnsi="Arial" w:cs="Arial" w:hint="eastAsia"/>
                <w:sz w:val="22"/>
                <w:szCs w:val="22"/>
              </w:rPr>
            </w:pPr>
            <w:r>
              <w:rPr>
                <w:rFonts w:ascii="楷体_GB2312" w:eastAsia="楷体_GB2312" w:hAnsi="Arial" w:cs="Arial" w:hint="eastAsia"/>
                <w:bCs/>
                <w:sz w:val="22"/>
                <w:szCs w:val="22"/>
              </w:rPr>
              <w:t>工商部门颁发的重合同、守信用证书或信用等级AAA级（银行或信用评级机构颁发）证书</w:t>
            </w:r>
          </w:p>
        </w:tc>
        <w:tc>
          <w:tcPr>
            <w:tcW w:w="1269" w:type="dxa"/>
          </w:tcPr>
          <w:p w:rsidR="008F132F" w:rsidRDefault="008F132F">
            <w:pPr>
              <w:jc w:val="center"/>
              <w:rPr>
                <w:rFonts w:ascii="楷体_GB2312" w:eastAsia="楷体_GB2312" w:hAnsi="Arial" w:cs="Arial" w:hint="eastAsia"/>
                <w:sz w:val="22"/>
                <w:szCs w:val="22"/>
              </w:rPr>
            </w:pPr>
          </w:p>
        </w:tc>
      </w:tr>
      <w:tr w:rsidR="008F132F">
        <w:trPr>
          <w:trHeight w:val="454"/>
        </w:trPr>
        <w:tc>
          <w:tcPr>
            <w:tcW w:w="681" w:type="dxa"/>
            <w:vAlign w:val="center"/>
          </w:tcPr>
          <w:p w:rsidR="008F132F" w:rsidRDefault="008F132F">
            <w:pPr>
              <w:jc w:val="center"/>
              <w:rPr>
                <w:rFonts w:ascii="楷体_GB2312" w:eastAsia="楷体_GB2312" w:hAnsi="Arial" w:cs="Arial" w:hint="eastAsia"/>
                <w:sz w:val="22"/>
                <w:szCs w:val="22"/>
              </w:rPr>
            </w:pPr>
            <w:r>
              <w:rPr>
                <w:rFonts w:ascii="楷体_GB2312" w:eastAsia="楷体_GB2312" w:hAnsi="Arial" w:cs="Arial" w:hint="eastAsia"/>
                <w:sz w:val="22"/>
                <w:szCs w:val="22"/>
              </w:rPr>
              <w:t>c</w:t>
            </w:r>
          </w:p>
        </w:tc>
        <w:tc>
          <w:tcPr>
            <w:tcW w:w="7904" w:type="dxa"/>
            <w:vAlign w:val="center"/>
          </w:tcPr>
          <w:p w:rsidR="008F132F" w:rsidRDefault="008F132F">
            <w:pPr>
              <w:rPr>
                <w:rFonts w:ascii="楷体_GB2312" w:eastAsia="楷体_GB2312" w:hAnsi="Arial" w:cs="Arial" w:hint="eastAsia"/>
                <w:bCs/>
                <w:sz w:val="22"/>
                <w:szCs w:val="22"/>
              </w:rPr>
            </w:pPr>
            <w:r>
              <w:rPr>
                <w:rFonts w:ascii="楷体_GB2312" w:eastAsia="楷体_GB2312" w:hAnsi="Arial" w:cs="Arial" w:hint="eastAsia"/>
                <w:bCs/>
                <w:sz w:val="22"/>
                <w:szCs w:val="22"/>
              </w:rPr>
              <w:t>在温州有工商注册过的分支机构或者办事点证明材料</w:t>
            </w:r>
          </w:p>
        </w:tc>
        <w:tc>
          <w:tcPr>
            <w:tcW w:w="1269" w:type="dxa"/>
          </w:tcPr>
          <w:p w:rsidR="008F132F" w:rsidRDefault="008F132F">
            <w:pPr>
              <w:jc w:val="center"/>
              <w:rPr>
                <w:rFonts w:ascii="楷体_GB2312" w:eastAsia="楷体_GB2312" w:hAnsi="Arial" w:cs="Arial" w:hint="eastAsia"/>
                <w:sz w:val="22"/>
                <w:szCs w:val="22"/>
              </w:rPr>
            </w:pPr>
          </w:p>
        </w:tc>
      </w:tr>
      <w:tr w:rsidR="008F132F">
        <w:trPr>
          <w:trHeight w:val="454"/>
        </w:trPr>
        <w:tc>
          <w:tcPr>
            <w:tcW w:w="681" w:type="dxa"/>
            <w:vAlign w:val="center"/>
          </w:tcPr>
          <w:p w:rsidR="008F132F" w:rsidRDefault="008F132F">
            <w:pPr>
              <w:jc w:val="center"/>
              <w:rPr>
                <w:rFonts w:ascii="楷体_GB2312" w:eastAsia="楷体_GB2312" w:hint="eastAsia"/>
                <w:sz w:val="22"/>
                <w:szCs w:val="22"/>
              </w:rPr>
            </w:pPr>
            <w:r>
              <w:rPr>
                <w:rFonts w:ascii="楷体_GB2312" w:eastAsia="楷体_GB2312" w:hint="eastAsia"/>
                <w:sz w:val="22"/>
                <w:szCs w:val="22"/>
              </w:rPr>
              <w:lastRenderedPageBreak/>
              <w:t>8)</w:t>
            </w:r>
          </w:p>
        </w:tc>
        <w:tc>
          <w:tcPr>
            <w:tcW w:w="7904" w:type="dxa"/>
            <w:vAlign w:val="center"/>
          </w:tcPr>
          <w:p w:rsidR="008F132F" w:rsidRDefault="008F132F">
            <w:pPr>
              <w:tabs>
                <w:tab w:val="left" w:pos="5355"/>
              </w:tabs>
              <w:rPr>
                <w:rFonts w:ascii="楷体_GB2312" w:eastAsia="楷体_GB2312" w:hint="eastAsia"/>
                <w:bCs/>
                <w:sz w:val="22"/>
                <w:szCs w:val="22"/>
              </w:rPr>
            </w:pPr>
            <w:r>
              <w:rPr>
                <w:rFonts w:ascii="楷体_GB2312" w:eastAsia="楷体_GB2312" w:hAnsi="Arial" w:cs="Arial" w:hint="eastAsia"/>
                <w:sz w:val="22"/>
                <w:szCs w:val="22"/>
              </w:rPr>
              <w:t>投标</w:t>
            </w:r>
            <w:r>
              <w:rPr>
                <w:rFonts w:ascii="楷体_GB2312" w:eastAsia="楷体_GB2312" w:hint="eastAsia"/>
                <w:bCs/>
                <w:sz w:val="22"/>
                <w:szCs w:val="22"/>
              </w:rPr>
              <w:t>供应商简介</w:t>
            </w:r>
          </w:p>
        </w:tc>
        <w:tc>
          <w:tcPr>
            <w:tcW w:w="1269" w:type="dxa"/>
            <w:vAlign w:val="center"/>
          </w:tcPr>
          <w:p w:rsidR="008F132F" w:rsidRDefault="008F132F">
            <w:pPr>
              <w:jc w:val="center"/>
              <w:rPr>
                <w:rFonts w:ascii="楷体_GB2312" w:eastAsia="楷体_GB2312" w:hint="eastAsia"/>
                <w:sz w:val="22"/>
                <w:szCs w:val="22"/>
              </w:rPr>
            </w:pPr>
          </w:p>
        </w:tc>
      </w:tr>
      <w:tr w:rsidR="008F132F">
        <w:trPr>
          <w:trHeight w:val="454"/>
        </w:trPr>
        <w:tc>
          <w:tcPr>
            <w:tcW w:w="681" w:type="dxa"/>
            <w:vAlign w:val="center"/>
          </w:tcPr>
          <w:p w:rsidR="008F132F" w:rsidRDefault="008F132F">
            <w:pPr>
              <w:jc w:val="center"/>
              <w:rPr>
                <w:rFonts w:ascii="楷体_GB2312" w:eastAsia="楷体_GB2312" w:hint="eastAsia"/>
                <w:sz w:val="22"/>
                <w:szCs w:val="22"/>
              </w:rPr>
            </w:pPr>
            <w:r>
              <w:rPr>
                <w:rFonts w:ascii="楷体_GB2312" w:eastAsia="楷体_GB2312" w:hint="eastAsia"/>
                <w:sz w:val="22"/>
                <w:szCs w:val="22"/>
              </w:rPr>
              <w:t>9)</w:t>
            </w:r>
          </w:p>
        </w:tc>
        <w:tc>
          <w:tcPr>
            <w:tcW w:w="7904" w:type="dxa"/>
            <w:vAlign w:val="center"/>
          </w:tcPr>
          <w:p w:rsidR="008F132F" w:rsidRDefault="008F132F">
            <w:pPr>
              <w:tabs>
                <w:tab w:val="left" w:pos="5355"/>
              </w:tabs>
              <w:rPr>
                <w:rFonts w:ascii="楷体_GB2312" w:eastAsia="楷体_GB2312" w:hint="eastAsia"/>
                <w:bCs/>
                <w:sz w:val="22"/>
                <w:szCs w:val="22"/>
              </w:rPr>
            </w:pPr>
            <w:r>
              <w:rPr>
                <w:rFonts w:ascii="楷体_GB2312" w:eastAsia="楷体_GB2312" w:hint="eastAsia"/>
                <w:bCs/>
                <w:sz w:val="22"/>
                <w:szCs w:val="22"/>
              </w:rPr>
              <w:t>投标人承诺给予招标人的各种优惠条件，包括各项费率、付款条件、售后服务等方面的优惠；</w:t>
            </w:r>
          </w:p>
        </w:tc>
        <w:tc>
          <w:tcPr>
            <w:tcW w:w="1269" w:type="dxa"/>
            <w:vAlign w:val="center"/>
          </w:tcPr>
          <w:p w:rsidR="008F132F" w:rsidRDefault="008F132F">
            <w:pPr>
              <w:jc w:val="center"/>
              <w:rPr>
                <w:rFonts w:ascii="楷体_GB2312" w:eastAsia="楷体_GB2312" w:hint="eastAsia"/>
                <w:sz w:val="22"/>
                <w:szCs w:val="22"/>
              </w:rPr>
            </w:pPr>
            <w:r>
              <w:rPr>
                <w:rFonts w:ascii="楷体_GB2312" w:eastAsia="楷体_GB2312" w:hint="eastAsia"/>
                <w:sz w:val="22"/>
                <w:szCs w:val="22"/>
              </w:rPr>
              <w:t>附件八</w:t>
            </w:r>
          </w:p>
        </w:tc>
      </w:tr>
      <w:tr w:rsidR="008F132F">
        <w:trPr>
          <w:trHeight w:val="454"/>
        </w:trPr>
        <w:tc>
          <w:tcPr>
            <w:tcW w:w="681" w:type="dxa"/>
            <w:vAlign w:val="center"/>
          </w:tcPr>
          <w:p w:rsidR="008F132F" w:rsidRDefault="008F132F">
            <w:pPr>
              <w:jc w:val="center"/>
              <w:rPr>
                <w:rFonts w:ascii="楷体_GB2312" w:eastAsia="楷体_GB2312" w:hint="eastAsia"/>
                <w:sz w:val="22"/>
                <w:szCs w:val="22"/>
              </w:rPr>
            </w:pPr>
            <w:r>
              <w:rPr>
                <w:rFonts w:ascii="楷体_GB2312" w:eastAsia="楷体_GB2312" w:hint="eastAsia"/>
                <w:sz w:val="22"/>
                <w:szCs w:val="22"/>
              </w:rPr>
              <w:t>10)</w:t>
            </w:r>
          </w:p>
        </w:tc>
        <w:tc>
          <w:tcPr>
            <w:tcW w:w="7904" w:type="dxa"/>
            <w:vAlign w:val="center"/>
          </w:tcPr>
          <w:p w:rsidR="008F132F" w:rsidRDefault="008F132F">
            <w:pPr>
              <w:tabs>
                <w:tab w:val="left" w:pos="5355"/>
              </w:tabs>
              <w:rPr>
                <w:rFonts w:ascii="楷体_GB2312" w:eastAsia="楷体_GB2312" w:hint="eastAsia"/>
                <w:bCs/>
                <w:sz w:val="22"/>
                <w:szCs w:val="22"/>
              </w:rPr>
            </w:pPr>
            <w:r>
              <w:rPr>
                <w:rFonts w:ascii="楷体_GB2312" w:eastAsia="楷体_GB2312" w:hint="eastAsia"/>
                <w:bCs/>
                <w:sz w:val="22"/>
                <w:szCs w:val="22"/>
              </w:rPr>
              <w:t>投标人需要说明的其他文件和说明</w:t>
            </w:r>
          </w:p>
        </w:tc>
        <w:tc>
          <w:tcPr>
            <w:tcW w:w="1269" w:type="dxa"/>
            <w:vAlign w:val="center"/>
          </w:tcPr>
          <w:p w:rsidR="008F132F" w:rsidRDefault="008F132F">
            <w:pPr>
              <w:jc w:val="center"/>
              <w:rPr>
                <w:rFonts w:ascii="楷体_GB2312" w:eastAsia="楷体_GB2312" w:hint="eastAsia"/>
                <w:sz w:val="22"/>
                <w:szCs w:val="22"/>
              </w:rPr>
            </w:pPr>
          </w:p>
        </w:tc>
      </w:tr>
      <w:tr w:rsidR="008F132F">
        <w:trPr>
          <w:trHeight w:val="454"/>
        </w:trPr>
        <w:tc>
          <w:tcPr>
            <w:tcW w:w="681" w:type="dxa"/>
            <w:vAlign w:val="center"/>
          </w:tcPr>
          <w:p w:rsidR="008F132F" w:rsidRDefault="008F132F">
            <w:pPr>
              <w:jc w:val="center"/>
              <w:rPr>
                <w:rFonts w:ascii="楷体_GB2312" w:eastAsia="楷体_GB2312" w:hint="eastAsia"/>
                <w:color w:val="FF0000"/>
                <w:sz w:val="22"/>
                <w:szCs w:val="22"/>
              </w:rPr>
            </w:pPr>
            <w:r>
              <w:rPr>
                <w:rFonts w:ascii="楷体_GB2312" w:eastAsia="楷体_GB2312" w:hint="eastAsia"/>
                <w:color w:val="FF0000"/>
                <w:sz w:val="22"/>
                <w:szCs w:val="22"/>
              </w:rPr>
              <w:t>11）</w:t>
            </w:r>
          </w:p>
        </w:tc>
        <w:tc>
          <w:tcPr>
            <w:tcW w:w="7904" w:type="dxa"/>
            <w:vAlign w:val="center"/>
          </w:tcPr>
          <w:p w:rsidR="008F132F" w:rsidRDefault="008F132F">
            <w:pPr>
              <w:tabs>
                <w:tab w:val="left" w:pos="5355"/>
              </w:tabs>
              <w:rPr>
                <w:rFonts w:ascii="楷体_GB2312" w:eastAsia="楷体_GB2312" w:hint="eastAsia"/>
                <w:bCs/>
                <w:color w:val="FF0000"/>
                <w:sz w:val="22"/>
                <w:szCs w:val="22"/>
              </w:rPr>
            </w:pPr>
            <w:r>
              <w:rPr>
                <w:rFonts w:ascii="楷体_GB2312" w:eastAsia="楷体_GB2312" w:hint="eastAsia"/>
                <w:bCs/>
                <w:color w:val="FF0000"/>
                <w:sz w:val="22"/>
                <w:szCs w:val="22"/>
              </w:rPr>
              <w:t>需提供投标车辆用于技术资信分评定</w:t>
            </w:r>
          </w:p>
        </w:tc>
        <w:tc>
          <w:tcPr>
            <w:tcW w:w="1269" w:type="dxa"/>
            <w:vAlign w:val="center"/>
          </w:tcPr>
          <w:p w:rsidR="008F132F" w:rsidRDefault="008F132F">
            <w:pPr>
              <w:jc w:val="center"/>
              <w:rPr>
                <w:rFonts w:ascii="楷体_GB2312" w:eastAsia="楷体_GB2312" w:hint="eastAsia"/>
                <w:sz w:val="22"/>
                <w:szCs w:val="22"/>
              </w:rPr>
            </w:pPr>
          </w:p>
        </w:tc>
      </w:tr>
    </w:tbl>
    <w:p w:rsidR="008F132F" w:rsidRDefault="008F132F">
      <w:pPr>
        <w:spacing w:line="430" w:lineRule="exact"/>
        <w:ind w:leftChars="85" w:left="187" w:hangingChars="4" w:hanging="9"/>
        <w:rPr>
          <w:rFonts w:ascii="楷体_GB2312" w:eastAsia="楷体_GB2312" w:hint="eastAsia"/>
          <w:b/>
          <w:sz w:val="22"/>
          <w:szCs w:val="22"/>
        </w:rPr>
      </w:pPr>
      <w:bookmarkStart w:id="61" w:name="_Toc221356886"/>
      <w:r>
        <w:rPr>
          <w:rFonts w:ascii="楷体_GB2312" w:eastAsia="楷体_GB2312" w:hint="eastAsia"/>
          <w:b/>
          <w:sz w:val="22"/>
          <w:szCs w:val="22"/>
        </w:rPr>
        <w:t>说明：</w:t>
      </w:r>
    </w:p>
    <w:p w:rsidR="008F132F" w:rsidRDefault="008F132F">
      <w:pPr>
        <w:numPr>
          <w:ilvl w:val="0"/>
          <w:numId w:val="14"/>
        </w:numPr>
        <w:tabs>
          <w:tab w:val="left" w:pos="780"/>
          <w:tab w:val="left" w:pos="5355"/>
        </w:tabs>
        <w:spacing w:line="430" w:lineRule="exact"/>
        <w:rPr>
          <w:rFonts w:ascii="楷体_GB2312" w:eastAsia="楷体_GB2312" w:hint="eastAsia"/>
          <w:sz w:val="22"/>
          <w:szCs w:val="22"/>
        </w:rPr>
      </w:pPr>
      <w:r>
        <w:rPr>
          <w:rFonts w:ascii="楷体_GB2312" w:eastAsia="楷体_GB2312" w:hint="eastAsia"/>
          <w:sz w:val="22"/>
          <w:szCs w:val="22"/>
        </w:rPr>
        <w:t>投标人可根据招标文件中的技术规格书以及技术资信评分表，提供投标人认为需要提供的文件和资料。</w:t>
      </w:r>
    </w:p>
    <w:p w:rsidR="008F132F" w:rsidRDefault="008F132F">
      <w:pPr>
        <w:numPr>
          <w:ilvl w:val="0"/>
          <w:numId w:val="14"/>
        </w:numPr>
        <w:tabs>
          <w:tab w:val="left" w:pos="780"/>
          <w:tab w:val="left" w:pos="5355"/>
        </w:tabs>
        <w:spacing w:line="430" w:lineRule="exact"/>
        <w:rPr>
          <w:rFonts w:ascii="楷体_GB2312" w:eastAsia="楷体_GB2312" w:hint="eastAsia"/>
          <w:sz w:val="22"/>
          <w:szCs w:val="22"/>
        </w:rPr>
      </w:pPr>
      <w:r>
        <w:rPr>
          <w:rFonts w:ascii="楷体_GB2312" w:eastAsia="楷体_GB2312" w:hint="eastAsia"/>
          <w:sz w:val="22"/>
          <w:szCs w:val="22"/>
        </w:rPr>
        <w:t>多家供应商参加投标，如其中两家或两家以上供应商的法定代表人为同一人或相互之间存在投资关系且达到控股的，应当按一个供应商认定。评审时，取其中通过资格审查后的报价最低一家为有效供应商；当报价相同时，则以技术标最优一家为有效供应商；均相同时，由评标委员会集体决定。</w:t>
      </w:r>
    </w:p>
    <w:p w:rsidR="008F132F" w:rsidRDefault="008F132F">
      <w:pPr>
        <w:numPr>
          <w:ilvl w:val="0"/>
          <w:numId w:val="14"/>
        </w:numPr>
        <w:tabs>
          <w:tab w:val="left" w:pos="780"/>
          <w:tab w:val="left" w:pos="5355"/>
        </w:tabs>
        <w:spacing w:line="430" w:lineRule="exact"/>
        <w:rPr>
          <w:rFonts w:ascii="楷体_GB2312" w:eastAsia="楷体_GB2312" w:hint="eastAsia"/>
          <w:b/>
          <w:sz w:val="22"/>
          <w:szCs w:val="22"/>
        </w:rPr>
      </w:pPr>
      <w:r>
        <w:rPr>
          <w:rFonts w:ascii="楷体_GB2312" w:eastAsia="楷体_GB2312" w:hint="eastAsia"/>
          <w:sz w:val="22"/>
          <w:szCs w:val="22"/>
        </w:rPr>
        <w:t>以上所需的各种证书、证件、证明、执照若系复印件，须在复印件上加盖投标人有效的公章。</w:t>
      </w:r>
    </w:p>
    <w:p w:rsidR="008F132F" w:rsidRDefault="008F132F">
      <w:pPr>
        <w:spacing w:line="430" w:lineRule="exact"/>
        <w:rPr>
          <w:rFonts w:ascii="楷体_GB2312" w:eastAsia="楷体_GB2312" w:hint="eastAsia"/>
          <w:b/>
          <w:sz w:val="22"/>
          <w:szCs w:val="22"/>
        </w:rPr>
      </w:pPr>
      <w:r>
        <w:rPr>
          <w:rFonts w:ascii="楷体_GB2312" w:eastAsia="楷体_GB2312" w:hint="eastAsia"/>
          <w:b/>
          <w:sz w:val="22"/>
          <w:szCs w:val="22"/>
        </w:rPr>
        <w:t>（2） 商务（报价）标</w:t>
      </w:r>
      <w:bookmarkEnd w:id="61"/>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8"/>
        <w:gridCol w:w="7369"/>
        <w:gridCol w:w="1577"/>
      </w:tblGrid>
      <w:tr w:rsidR="008F132F">
        <w:tc>
          <w:tcPr>
            <w:tcW w:w="908" w:type="dxa"/>
            <w:vAlign w:val="center"/>
          </w:tcPr>
          <w:p w:rsidR="008F132F" w:rsidRDefault="008F132F">
            <w:pPr>
              <w:spacing w:line="430" w:lineRule="exact"/>
              <w:rPr>
                <w:rFonts w:ascii="楷体_GB2312" w:eastAsia="楷体_GB2312" w:hint="eastAsia"/>
                <w:b/>
                <w:sz w:val="22"/>
                <w:szCs w:val="22"/>
              </w:rPr>
            </w:pPr>
            <w:r>
              <w:rPr>
                <w:rFonts w:ascii="楷体_GB2312" w:eastAsia="楷体_GB2312" w:hint="eastAsia"/>
                <w:b/>
                <w:sz w:val="22"/>
                <w:szCs w:val="22"/>
              </w:rPr>
              <w:t>序号</w:t>
            </w:r>
          </w:p>
        </w:tc>
        <w:tc>
          <w:tcPr>
            <w:tcW w:w="7369" w:type="dxa"/>
            <w:vAlign w:val="center"/>
          </w:tcPr>
          <w:p w:rsidR="008F132F" w:rsidRDefault="008F132F">
            <w:pPr>
              <w:spacing w:line="430" w:lineRule="exact"/>
              <w:rPr>
                <w:rFonts w:ascii="楷体_GB2312" w:eastAsia="楷体_GB2312" w:hint="eastAsia"/>
                <w:b/>
                <w:sz w:val="22"/>
                <w:szCs w:val="22"/>
              </w:rPr>
            </w:pPr>
            <w:r>
              <w:rPr>
                <w:rFonts w:ascii="楷体_GB2312" w:eastAsia="楷体_GB2312" w:hint="eastAsia"/>
                <w:b/>
                <w:sz w:val="22"/>
                <w:szCs w:val="22"/>
              </w:rPr>
              <w:t>内容</w:t>
            </w:r>
          </w:p>
        </w:tc>
        <w:tc>
          <w:tcPr>
            <w:tcW w:w="1577" w:type="dxa"/>
            <w:vAlign w:val="center"/>
          </w:tcPr>
          <w:p w:rsidR="008F132F" w:rsidRDefault="008F132F">
            <w:pPr>
              <w:spacing w:line="430" w:lineRule="exact"/>
              <w:jc w:val="center"/>
              <w:rPr>
                <w:rFonts w:ascii="楷体_GB2312" w:eastAsia="楷体_GB2312" w:hint="eastAsia"/>
                <w:b/>
                <w:sz w:val="22"/>
                <w:szCs w:val="22"/>
              </w:rPr>
            </w:pPr>
            <w:r>
              <w:rPr>
                <w:rFonts w:ascii="楷体_GB2312" w:eastAsia="楷体_GB2312" w:hint="eastAsia"/>
                <w:b/>
                <w:sz w:val="22"/>
                <w:szCs w:val="22"/>
              </w:rPr>
              <w:t>备注</w:t>
            </w:r>
          </w:p>
        </w:tc>
      </w:tr>
      <w:tr w:rsidR="008F132F">
        <w:tc>
          <w:tcPr>
            <w:tcW w:w="908" w:type="dxa"/>
            <w:vAlign w:val="center"/>
          </w:tcPr>
          <w:p w:rsidR="008F132F" w:rsidRDefault="008F132F">
            <w:pPr>
              <w:spacing w:line="430" w:lineRule="exact"/>
              <w:jc w:val="center"/>
              <w:rPr>
                <w:rFonts w:ascii="楷体_GB2312" w:eastAsia="楷体_GB2312" w:hint="eastAsia"/>
                <w:sz w:val="22"/>
                <w:szCs w:val="22"/>
              </w:rPr>
            </w:pPr>
            <w:r>
              <w:rPr>
                <w:rFonts w:ascii="楷体_GB2312" w:eastAsia="楷体_GB2312" w:hint="eastAsia"/>
                <w:sz w:val="22"/>
                <w:szCs w:val="22"/>
              </w:rPr>
              <w:t>1)</w:t>
            </w:r>
          </w:p>
        </w:tc>
        <w:tc>
          <w:tcPr>
            <w:tcW w:w="7369" w:type="dxa"/>
            <w:vAlign w:val="center"/>
          </w:tcPr>
          <w:p w:rsidR="008F132F" w:rsidRDefault="008F132F">
            <w:pPr>
              <w:spacing w:line="430" w:lineRule="exact"/>
              <w:rPr>
                <w:rFonts w:ascii="楷体_GB2312" w:eastAsia="楷体_GB2312" w:hint="eastAsia"/>
                <w:b/>
                <w:sz w:val="22"/>
                <w:szCs w:val="22"/>
              </w:rPr>
            </w:pPr>
            <w:r>
              <w:rPr>
                <w:rFonts w:ascii="楷体_GB2312" w:eastAsia="楷体_GB2312" w:hint="eastAsia"/>
                <w:sz w:val="22"/>
                <w:szCs w:val="22"/>
              </w:rPr>
              <w:t>开标一览表</w:t>
            </w:r>
          </w:p>
        </w:tc>
        <w:tc>
          <w:tcPr>
            <w:tcW w:w="1577" w:type="dxa"/>
            <w:vAlign w:val="center"/>
          </w:tcPr>
          <w:p w:rsidR="008F132F" w:rsidRDefault="008F132F">
            <w:pPr>
              <w:spacing w:line="430" w:lineRule="exact"/>
              <w:rPr>
                <w:rFonts w:ascii="楷体_GB2312" w:eastAsia="楷体_GB2312" w:hint="eastAsia"/>
                <w:b/>
                <w:sz w:val="22"/>
                <w:szCs w:val="22"/>
              </w:rPr>
            </w:pPr>
            <w:r>
              <w:rPr>
                <w:rFonts w:ascii="楷体_GB2312" w:eastAsia="楷体_GB2312" w:hint="eastAsia"/>
                <w:sz w:val="22"/>
                <w:szCs w:val="22"/>
              </w:rPr>
              <w:t>（附件二）</w:t>
            </w:r>
          </w:p>
        </w:tc>
      </w:tr>
    </w:tbl>
    <w:p w:rsidR="008F132F" w:rsidRDefault="008F132F">
      <w:pPr>
        <w:numPr>
          <w:ilvl w:val="1"/>
          <w:numId w:val="13"/>
        </w:numPr>
        <w:tabs>
          <w:tab w:val="clear" w:pos="992"/>
          <w:tab w:val="left" w:pos="360"/>
        </w:tabs>
        <w:spacing w:line="460" w:lineRule="exact"/>
        <w:ind w:left="360" w:hanging="360"/>
        <w:rPr>
          <w:rFonts w:ascii="楷体_GB2312" w:eastAsia="楷体_GB2312" w:hint="eastAsia"/>
          <w:sz w:val="22"/>
          <w:szCs w:val="22"/>
        </w:rPr>
      </w:pPr>
      <w:r>
        <w:rPr>
          <w:rFonts w:ascii="楷体_GB2312" w:eastAsia="楷体_GB2312"/>
          <w:sz w:val="22"/>
          <w:szCs w:val="22"/>
        </w:rPr>
        <w:t>投标文件格式</w:t>
      </w:r>
    </w:p>
    <w:p w:rsidR="008F132F" w:rsidRDefault="008F132F">
      <w:pPr>
        <w:tabs>
          <w:tab w:val="left" w:pos="360"/>
        </w:tabs>
        <w:spacing w:line="460" w:lineRule="exact"/>
        <w:ind w:firstLineChars="245" w:firstLine="539"/>
        <w:rPr>
          <w:rFonts w:ascii="楷体_GB2312" w:eastAsia="楷体_GB2312"/>
          <w:sz w:val="22"/>
          <w:szCs w:val="22"/>
        </w:rPr>
      </w:pPr>
      <w:r>
        <w:rPr>
          <w:rFonts w:ascii="楷体_GB2312" w:eastAsia="楷体_GB2312"/>
          <w:sz w:val="22"/>
          <w:szCs w:val="22"/>
        </w:rPr>
        <w:t>1)</w:t>
      </w:r>
      <w:r>
        <w:rPr>
          <w:rFonts w:ascii="楷体_GB2312" w:eastAsia="楷体_GB2312"/>
          <w:sz w:val="22"/>
          <w:szCs w:val="22"/>
        </w:rPr>
        <w:tab/>
        <w:t>投标人应根据招标文件中所提供的格式，内容按顺序填写并装订成册；</w:t>
      </w:r>
    </w:p>
    <w:p w:rsidR="008F132F" w:rsidRDefault="008F132F">
      <w:pPr>
        <w:tabs>
          <w:tab w:val="left" w:pos="360"/>
        </w:tabs>
        <w:spacing w:line="460" w:lineRule="exact"/>
        <w:ind w:firstLineChars="245" w:firstLine="539"/>
        <w:rPr>
          <w:rFonts w:ascii="楷体_GB2312" w:eastAsia="楷体_GB2312"/>
          <w:sz w:val="22"/>
          <w:szCs w:val="22"/>
        </w:rPr>
      </w:pPr>
      <w:r>
        <w:rPr>
          <w:rFonts w:ascii="楷体_GB2312" w:eastAsia="楷体_GB2312"/>
          <w:sz w:val="22"/>
          <w:szCs w:val="22"/>
        </w:rPr>
        <w:t>2)</w:t>
      </w:r>
      <w:r>
        <w:rPr>
          <w:rFonts w:ascii="楷体_GB2312" w:eastAsia="楷体_GB2312"/>
          <w:sz w:val="22"/>
          <w:szCs w:val="22"/>
        </w:rPr>
        <w:tab/>
        <w:t>投标文件应有目录以及页码，以便评委检索；</w:t>
      </w:r>
    </w:p>
    <w:p w:rsidR="008F132F" w:rsidRDefault="008F132F">
      <w:pPr>
        <w:tabs>
          <w:tab w:val="left" w:pos="360"/>
        </w:tabs>
        <w:spacing w:line="460" w:lineRule="exact"/>
        <w:ind w:firstLineChars="245" w:firstLine="539"/>
        <w:rPr>
          <w:rFonts w:ascii="楷体_GB2312" w:eastAsia="楷体_GB2312" w:hint="eastAsia"/>
          <w:sz w:val="22"/>
          <w:szCs w:val="22"/>
        </w:rPr>
      </w:pPr>
      <w:r>
        <w:rPr>
          <w:rFonts w:ascii="楷体_GB2312" w:eastAsia="楷体_GB2312"/>
          <w:sz w:val="22"/>
          <w:szCs w:val="22"/>
        </w:rPr>
        <w:t>3)</w:t>
      </w:r>
      <w:r>
        <w:rPr>
          <w:rFonts w:ascii="楷体_GB2312" w:eastAsia="楷体_GB2312"/>
          <w:sz w:val="22"/>
          <w:szCs w:val="22"/>
        </w:rPr>
        <w:tab/>
        <w:t>技术资信标与商务（报价）标分别包装于各自标函袋中，标函袋不做统一要求。</w:t>
      </w:r>
    </w:p>
    <w:p w:rsidR="008F132F" w:rsidRDefault="008F132F">
      <w:pPr>
        <w:numPr>
          <w:ilvl w:val="0"/>
          <w:numId w:val="11"/>
        </w:numPr>
        <w:tabs>
          <w:tab w:val="left" w:pos="420"/>
          <w:tab w:val="left" w:pos="540"/>
        </w:tabs>
        <w:spacing w:line="460" w:lineRule="exact"/>
        <w:ind w:left="540" w:hanging="540"/>
        <w:rPr>
          <w:rFonts w:ascii="楷体_GB2312" w:eastAsia="楷体_GB2312" w:hint="eastAsia"/>
          <w:sz w:val="22"/>
          <w:szCs w:val="22"/>
        </w:rPr>
      </w:pPr>
      <w:r>
        <w:rPr>
          <w:rFonts w:ascii="楷体_GB2312" w:eastAsia="楷体_GB2312" w:hint="eastAsia"/>
          <w:bCs/>
          <w:sz w:val="22"/>
          <w:szCs w:val="22"/>
        </w:rPr>
        <w:t>投标报价</w:t>
      </w:r>
    </w:p>
    <w:p w:rsidR="008F132F" w:rsidRDefault="008F132F">
      <w:pPr>
        <w:spacing w:line="400" w:lineRule="exact"/>
        <w:ind w:leftChars="209" w:left="439"/>
        <w:rPr>
          <w:rFonts w:ascii="楷体_GB2312" w:eastAsia="楷体_GB2312" w:hAnsi="宋体" w:cs="Arial" w:hint="eastAsia"/>
          <w:bCs/>
          <w:sz w:val="22"/>
          <w:szCs w:val="22"/>
          <w:u w:val="wave"/>
        </w:rPr>
      </w:pPr>
      <w:r>
        <w:rPr>
          <w:rFonts w:ascii="楷体_GB2312" w:eastAsia="楷体_GB2312" w:hint="eastAsia"/>
          <w:sz w:val="22"/>
          <w:szCs w:val="22"/>
        </w:rPr>
        <w:t>投标报价是指卖方在正确地完全履行合同义务后买方应支付给卖方所有的服务价款，即货物的供货、税金、服务、售后服务、人员保险、车辆保险费、油费、驾驶员劳务费、车辆维护保养费、采购代理服务费等全部费用，实行固定费用总包干，投标人应根据上述因素自行考虑含入投标总价。</w:t>
      </w:r>
    </w:p>
    <w:p w:rsidR="008F132F" w:rsidRDefault="008F132F">
      <w:pPr>
        <w:numPr>
          <w:ilvl w:val="1"/>
          <w:numId w:val="15"/>
        </w:numPr>
        <w:tabs>
          <w:tab w:val="clear" w:pos="992"/>
          <w:tab w:val="left" w:pos="540"/>
        </w:tabs>
        <w:spacing w:line="460" w:lineRule="exact"/>
        <w:ind w:left="540" w:hanging="540"/>
        <w:rPr>
          <w:rFonts w:ascii="楷体_GB2312" w:eastAsia="楷体_GB2312" w:hint="eastAsia"/>
          <w:sz w:val="22"/>
          <w:szCs w:val="22"/>
        </w:rPr>
      </w:pPr>
      <w:r>
        <w:rPr>
          <w:rFonts w:ascii="楷体_GB2312" w:eastAsia="楷体_GB2312" w:hint="eastAsia"/>
          <w:sz w:val="22"/>
          <w:szCs w:val="22"/>
        </w:rPr>
        <w:t>投标人必须按第三部分附件的开标一览表（统一格式）、投标分项报价表（统一格式）的内容填写单价、合价及其他事项，并由法定代表人或授权代表签署。</w:t>
      </w:r>
    </w:p>
    <w:p w:rsidR="008F132F" w:rsidRDefault="008F132F">
      <w:pPr>
        <w:numPr>
          <w:ilvl w:val="1"/>
          <w:numId w:val="15"/>
        </w:numPr>
        <w:tabs>
          <w:tab w:val="clear" w:pos="992"/>
          <w:tab w:val="left" w:pos="540"/>
        </w:tabs>
        <w:spacing w:line="460" w:lineRule="exact"/>
        <w:ind w:left="540" w:hanging="540"/>
        <w:rPr>
          <w:rFonts w:ascii="楷体_GB2312" w:eastAsia="楷体_GB2312" w:hint="eastAsia"/>
          <w:b/>
          <w:sz w:val="22"/>
          <w:szCs w:val="22"/>
        </w:rPr>
      </w:pPr>
      <w:r>
        <w:rPr>
          <w:rFonts w:ascii="楷体_GB2312" w:eastAsia="楷体_GB2312" w:hint="eastAsia"/>
          <w:sz w:val="22"/>
          <w:szCs w:val="22"/>
        </w:rPr>
        <w:t>所有投标均以人民币报价。</w:t>
      </w:r>
    </w:p>
    <w:p w:rsidR="008F132F" w:rsidRDefault="008F132F">
      <w:pPr>
        <w:numPr>
          <w:ilvl w:val="1"/>
          <w:numId w:val="15"/>
        </w:numPr>
        <w:tabs>
          <w:tab w:val="clear" w:pos="992"/>
          <w:tab w:val="left" w:pos="540"/>
        </w:tabs>
        <w:spacing w:line="460" w:lineRule="exact"/>
        <w:ind w:left="540" w:hanging="540"/>
        <w:rPr>
          <w:rFonts w:ascii="楷体_GB2312" w:eastAsia="楷体_GB2312" w:hint="eastAsia"/>
          <w:sz w:val="22"/>
          <w:szCs w:val="22"/>
        </w:rPr>
      </w:pPr>
      <w:r>
        <w:rPr>
          <w:rFonts w:ascii="楷体_GB2312" w:eastAsia="楷体_GB2312" w:hint="eastAsia"/>
          <w:b/>
          <w:sz w:val="22"/>
          <w:szCs w:val="22"/>
        </w:rPr>
        <w:t>招标人不接受任何选择报价，对每一项服务只允许一个报价。</w:t>
      </w:r>
    </w:p>
    <w:p w:rsidR="008F132F" w:rsidRDefault="008F132F">
      <w:pPr>
        <w:numPr>
          <w:ilvl w:val="1"/>
          <w:numId w:val="15"/>
        </w:numPr>
        <w:tabs>
          <w:tab w:val="clear" w:pos="992"/>
          <w:tab w:val="left" w:pos="540"/>
        </w:tabs>
        <w:spacing w:line="460" w:lineRule="exact"/>
        <w:ind w:left="540" w:hanging="540"/>
        <w:rPr>
          <w:rFonts w:ascii="楷体_GB2312" w:eastAsia="楷体_GB2312" w:hint="eastAsia"/>
          <w:b/>
          <w:sz w:val="22"/>
          <w:szCs w:val="22"/>
        </w:rPr>
      </w:pPr>
      <w:r>
        <w:rPr>
          <w:rFonts w:ascii="楷体_GB2312" w:eastAsia="楷体_GB2312" w:hint="eastAsia"/>
          <w:sz w:val="22"/>
          <w:szCs w:val="22"/>
        </w:rPr>
        <w:t>招标人要求分类报价是为了方便评标，但在任何情况下不限制招标人以其认为最合适的条款、条件签订合同的权利。</w:t>
      </w:r>
    </w:p>
    <w:p w:rsidR="008F132F" w:rsidRDefault="008F132F">
      <w:pPr>
        <w:numPr>
          <w:ilvl w:val="1"/>
          <w:numId w:val="15"/>
        </w:numPr>
        <w:tabs>
          <w:tab w:val="clear" w:pos="992"/>
          <w:tab w:val="left" w:pos="540"/>
        </w:tabs>
        <w:spacing w:line="460" w:lineRule="exact"/>
        <w:ind w:left="540" w:hanging="540"/>
        <w:rPr>
          <w:rFonts w:ascii="楷体_GB2312" w:eastAsia="楷体_GB2312" w:hint="eastAsia"/>
          <w:b/>
          <w:sz w:val="22"/>
          <w:szCs w:val="22"/>
        </w:rPr>
      </w:pPr>
      <w:r>
        <w:rPr>
          <w:rFonts w:ascii="楷体_GB2312" w:eastAsia="楷体_GB2312" w:hint="eastAsia"/>
          <w:b/>
          <w:sz w:val="22"/>
          <w:szCs w:val="22"/>
        </w:rPr>
        <w:t>投标人所报的投标价在合同执行过程中是固定不变的（除投标时所报不可竞争费用外），不得以任何理由予以变更。任何包含价格调整的要求，将被认为是非实质性响应投标而予以拒绝。</w:t>
      </w:r>
    </w:p>
    <w:p w:rsidR="008F132F" w:rsidRDefault="008F132F">
      <w:pPr>
        <w:numPr>
          <w:ilvl w:val="1"/>
          <w:numId w:val="15"/>
        </w:numPr>
        <w:tabs>
          <w:tab w:val="clear" w:pos="992"/>
          <w:tab w:val="left" w:pos="540"/>
        </w:tabs>
        <w:spacing w:line="460" w:lineRule="exact"/>
        <w:ind w:left="540" w:hanging="540"/>
        <w:rPr>
          <w:rFonts w:ascii="楷体_GB2312" w:eastAsia="楷体_GB2312" w:hint="eastAsia"/>
          <w:b/>
          <w:sz w:val="22"/>
          <w:szCs w:val="22"/>
        </w:rPr>
      </w:pPr>
      <w:r>
        <w:rPr>
          <w:rFonts w:ascii="楷体_GB2312" w:eastAsia="楷体_GB2312" w:hint="eastAsia"/>
          <w:b/>
          <w:sz w:val="22"/>
          <w:szCs w:val="22"/>
        </w:rPr>
        <w:lastRenderedPageBreak/>
        <w:t>最低报价不能作为中标的保证。</w:t>
      </w:r>
    </w:p>
    <w:p w:rsidR="008F132F" w:rsidRDefault="008F132F">
      <w:pPr>
        <w:numPr>
          <w:ilvl w:val="0"/>
          <w:numId w:val="11"/>
        </w:numPr>
        <w:tabs>
          <w:tab w:val="left" w:pos="420"/>
          <w:tab w:val="left" w:pos="540"/>
        </w:tabs>
        <w:spacing w:line="460" w:lineRule="exact"/>
        <w:ind w:left="540" w:hanging="540"/>
        <w:rPr>
          <w:rFonts w:ascii="楷体_GB2312" w:eastAsia="楷体_GB2312" w:hint="eastAsia"/>
          <w:sz w:val="22"/>
          <w:szCs w:val="22"/>
        </w:rPr>
      </w:pPr>
      <w:r>
        <w:rPr>
          <w:rFonts w:ascii="楷体_GB2312" w:eastAsia="楷体_GB2312" w:hint="eastAsia"/>
          <w:bCs/>
          <w:sz w:val="22"/>
          <w:szCs w:val="22"/>
        </w:rPr>
        <w:t>投标保证金</w:t>
      </w:r>
    </w:p>
    <w:p w:rsidR="008F132F" w:rsidRDefault="008F132F">
      <w:pPr>
        <w:numPr>
          <w:ilvl w:val="1"/>
          <w:numId w:val="16"/>
        </w:numPr>
        <w:tabs>
          <w:tab w:val="clear" w:pos="992"/>
          <w:tab w:val="left" w:pos="540"/>
        </w:tabs>
        <w:spacing w:line="460" w:lineRule="exact"/>
        <w:ind w:left="540" w:hanging="540"/>
        <w:rPr>
          <w:rFonts w:ascii="楷体_GB2312" w:eastAsia="楷体_GB2312" w:hint="eastAsia"/>
          <w:bCs/>
          <w:sz w:val="22"/>
          <w:szCs w:val="22"/>
        </w:rPr>
      </w:pPr>
      <w:r>
        <w:rPr>
          <w:rFonts w:ascii="楷体_GB2312" w:eastAsia="楷体_GB2312" w:hint="eastAsia"/>
          <w:b/>
          <w:sz w:val="22"/>
          <w:szCs w:val="22"/>
        </w:rPr>
        <w:t>投标人须提供由投标单位出具的投标保证金（金额详见《投标人须知前附表》），否则招标人将不接受其投标。</w:t>
      </w:r>
    </w:p>
    <w:p w:rsidR="008F132F" w:rsidRDefault="008F132F">
      <w:pPr>
        <w:numPr>
          <w:ilvl w:val="1"/>
          <w:numId w:val="16"/>
        </w:numPr>
        <w:tabs>
          <w:tab w:val="clear" w:pos="992"/>
          <w:tab w:val="left" w:pos="540"/>
        </w:tabs>
        <w:spacing w:line="460" w:lineRule="exact"/>
        <w:ind w:left="540" w:hanging="540"/>
        <w:rPr>
          <w:rFonts w:ascii="楷体_GB2312" w:eastAsia="楷体_GB2312" w:hint="eastAsia"/>
          <w:bCs/>
          <w:sz w:val="22"/>
          <w:szCs w:val="22"/>
        </w:rPr>
      </w:pPr>
      <w:r>
        <w:rPr>
          <w:rFonts w:ascii="楷体_GB2312" w:eastAsia="楷体_GB2312" w:hint="eastAsia"/>
          <w:bCs/>
          <w:sz w:val="22"/>
          <w:szCs w:val="22"/>
        </w:rPr>
        <w:t>投标人的投标保证金在中标人与甲方签订了供货合同并提交履约保证金</w:t>
      </w:r>
      <w:r>
        <w:rPr>
          <w:rFonts w:ascii="楷体_GB2312" w:eastAsia="楷体_GB2312" w:hint="eastAsia"/>
          <w:sz w:val="22"/>
          <w:szCs w:val="22"/>
        </w:rPr>
        <w:t>并合同经备案后5个工作日内无息退还，未中标投标人的投标保证金将在确定中标人后5个工作日内无息退还。</w:t>
      </w:r>
    </w:p>
    <w:p w:rsidR="008F132F" w:rsidRDefault="008F132F">
      <w:pPr>
        <w:numPr>
          <w:ilvl w:val="1"/>
          <w:numId w:val="16"/>
        </w:numPr>
        <w:tabs>
          <w:tab w:val="clear" w:pos="992"/>
          <w:tab w:val="left" w:pos="540"/>
        </w:tabs>
        <w:spacing w:line="460" w:lineRule="exact"/>
        <w:ind w:left="540" w:hanging="540"/>
        <w:rPr>
          <w:rFonts w:ascii="楷体_GB2312" w:eastAsia="楷体_GB2312" w:hint="eastAsia"/>
          <w:b/>
          <w:sz w:val="22"/>
          <w:szCs w:val="22"/>
        </w:rPr>
      </w:pPr>
      <w:r>
        <w:rPr>
          <w:rFonts w:ascii="楷体_GB2312" w:eastAsia="楷体_GB2312" w:hint="eastAsia"/>
          <w:b/>
          <w:sz w:val="22"/>
          <w:szCs w:val="22"/>
        </w:rPr>
        <w:t>如发生下列情况之一，投标保证金将不予退还：</w:t>
      </w:r>
    </w:p>
    <w:p w:rsidR="008F132F" w:rsidRDefault="008F132F">
      <w:pPr>
        <w:numPr>
          <w:ilvl w:val="0"/>
          <w:numId w:val="17"/>
        </w:numPr>
        <w:tabs>
          <w:tab w:val="clear" w:pos="420"/>
          <w:tab w:val="left" w:pos="360"/>
        </w:tabs>
        <w:spacing w:line="430" w:lineRule="exact"/>
        <w:ind w:left="720" w:hanging="720"/>
        <w:rPr>
          <w:rFonts w:ascii="楷体_GB2312" w:eastAsia="楷体_GB2312" w:hint="eastAsia"/>
          <w:sz w:val="22"/>
          <w:szCs w:val="22"/>
        </w:rPr>
      </w:pPr>
      <w:r>
        <w:rPr>
          <w:rFonts w:ascii="楷体_GB2312" w:eastAsia="楷体_GB2312" w:hint="eastAsia"/>
          <w:sz w:val="22"/>
          <w:szCs w:val="22"/>
        </w:rPr>
        <w:t>投标人在招标文件规定的投标有效期内撤回投标；</w:t>
      </w:r>
    </w:p>
    <w:p w:rsidR="008F132F" w:rsidRDefault="008F132F">
      <w:pPr>
        <w:numPr>
          <w:ilvl w:val="0"/>
          <w:numId w:val="17"/>
        </w:numPr>
        <w:tabs>
          <w:tab w:val="clear" w:pos="420"/>
          <w:tab w:val="left" w:pos="360"/>
        </w:tabs>
        <w:spacing w:line="430" w:lineRule="exact"/>
        <w:ind w:left="720" w:hanging="720"/>
        <w:rPr>
          <w:rFonts w:ascii="楷体_GB2312" w:eastAsia="楷体_GB2312" w:hint="eastAsia"/>
          <w:sz w:val="22"/>
          <w:szCs w:val="22"/>
        </w:rPr>
      </w:pPr>
      <w:r>
        <w:rPr>
          <w:rFonts w:ascii="楷体_GB2312" w:eastAsia="楷体_GB2312" w:hint="eastAsia"/>
          <w:sz w:val="22"/>
          <w:szCs w:val="22"/>
        </w:rPr>
        <w:t>中标人未按中标通知书中规定的时间与招标人签订合同；</w:t>
      </w:r>
    </w:p>
    <w:p w:rsidR="008F132F" w:rsidRDefault="008F132F">
      <w:pPr>
        <w:numPr>
          <w:ilvl w:val="0"/>
          <w:numId w:val="17"/>
        </w:numPr>
        <w:tabs>
          <w:tab w:val="clear" w:pos="420"/>
          <w:tab w:val="left" w:pos="360"/>
        </w:tabs>
        <w:spacing w:line="430" w:lineRule="exact"/>
        <w:ind w:left="720" w:hanging="720"/>
        <w:rPr>
          <w:rFonts w:ascii="楷体_GB2312" w:eastAsia="楷体_GB2312" w:hint="eastAsia"/>
          <w:sz w:val="22"/>
          <w:szCs w:val="22"/>
        </w:rPr>
      </w:pPr>
      <w:r>
        <w:rPr>
          <w:rFonts w:ascii="楷体_GB2312" w:eastAsia="楷体_GB2312" w:hint="eastAsia"/>
          <w:sz w:val="22"/>
          <w:szCs w:val="22"/>
        </w:rPr>
        <w:t>中标人在规定期限内未能根据招标文件要求提供履约保证金；</w:t>
      </w:r>
    </w:p>
    <w:p w:rsidR="008F132F" w:rsidRDefault="008F132F">
      <w:pPr>
        <w:numPr>
          <w:ilvl w:val="0"/>
          <w:numId w:val="17"/>
        </w:numPr>
        <w:tabs>
          <w:tab w:val="clear" w:pos="420"/>
          <w:tab w:val="left" w:pos="360"/>
        </w:tabs>
        <w:spacing w:line="430" w:lineRule="exact"/>
        <w:ind w:left="720" w:hanging="720"/>
        <w:rPr>
          <w:rFonts w:ascii="楷体_GB2312" w:eastAsia="楷体_GB2312" w:hint="eastAsia"/>
          <w:sz w:val="22"/>
          <w:szCs w:val="22"/>
        </w:rPr>
      </w:pPr>
      <w:r>
        <w:rPr>
          <w:rFonts w:ascii="楷体_GB2312" w:eastAsia="楷体_GB2312" w:hint="eastAsia"/>
          <w:sz w:val="22"/>
          <w:szCs w:val="22"/>
        </w:rPr>
        <w:t>投标人在招标文件中提供虚假技术指标及参数，经评标委员会确认属实的。</w:t>
      </w:r>
    </w:p>
    <w:p w:rsidR="008F132F" w:rsidRDefault="008F132F">
      <w:pPr>
        <w:numPr>
          <w:ilvl w:val="0"/>
          <w:numId w:val="17"/>
        </w:numPr>
        <w:tabs>
          <w:tab w:val="clear" w:pos="420"/>
          <w:tab w:val="left" w:pos="360"/>
        </w:tabs>
        <w:spacing w:line="430" w:lineRule="exact"/>
        <w:ind w:left="720" w:hanging="720"/>
        <w:rPr>
          <w:rFonts w:ascii="楷体_GB2312" w:eastAsia="楷体_GB2312" w:hint="eastAsia"/>
          <w:sz w:val="22"/>
          <w:szCs w:val="22"/>
        </w:rPr>
      </w:pPr>
      <w:r>
        <w:rPr>
          <w:rFonts w:ascii="楷体_GB2312" w:eastAsia="楷体_GB2312" w:hint="eastAsia"/>
          <w:sz w:val="22"/>
          <w:szCs w:val="22"/>
        </w:rPr>
        <w:t>经采购监督管理部门审查认定投标供应商有违反《温州市国有企业采购管理办法（试行）》等有关法律法规的行为。</w:t>
      </w:r>
    </w:p>
    <w:p w:rsidR="008F132F" w:rsidRDefault="008F132F">
      <w:pPr>
        <w:numPr>
          <w:ilvl w:val="0"/>
          <w:numId w:val="11"/>
        </w:numPr>
        <w:tabs>
          <w:tab w:val="left" w:pos="420"/>
          <w:tab w:val="left" w:pos="540"/>
        </w:tabs>
        <w:spacing w:line="460" w:lineRule="exact"/>
        <w:ind w:left="540" w:hanging="540"/>
        <w:rPr>
          <w:rFonts w:ascii="楷体_GB2312" w:eastAsia="楷体_GB2312" w:hint="eastAsia"/>
          <w:b/>
          <w:sz w:val="22"/>
          <w:szCs w:val="22"/>
        </w:rPr>
      </w:pPr>
      <w:r>
        <w:rPr>
          <w:rFonts w:ascii="楷体_GB2312" w:eastAsia="楷体_GB2312" w:hint="eastAsia"/>
          <w:bCs/>
          <w:sz w:val="22"/>
          <w:szCs w:val="22"/>
        </w:rPr>
        <w:t>投标有效期</w:t>
      </w:r>
    </w:p>
    <w:p w:rsidR="008F132F" w:rsidRDefault="008F132F">
      <w:pPr>
        <w:numPr>
          <w:ilvl w:val="1"/>
          <w:numId w:val="18"/>
        </w:numPr>
        <w:tabs>
          <w:tab w:val="clear" w:pos="992"/>
          <w:tab w:val="left" w:pos="540"/>
        </w:tabs>
        <w:spacing w:line="460" w:lineRule="exact"/>
        <w:ind w:left="540" w:hanging="540"/>
        <w:rPr>
          <w:rFonts w:ascii="楷体_GB2312" w:eastAsia="楷体_GB2312" w:hint="eastAsia"/>
          <w:sz w:val="22"/>
          <w:szCs w:val="22"/>
        </w:rPr>
      </w:pPr>
      <w:r>
        <w:rPr>
          <w:rFonts w:ascii="楷体_GB2312" w:eastAsia="楷体_GB2312" w:hint="eastAsia"/>
          <w:b/>
          <w:sz w:val="22"/>
          <w:szCs w:val="22"/>
        </w:rPr>
        <w:t>自开标之日起</w:t>
      </w:r>
      <w:r>
        <w:rPr>
          <w:rFonts w:ascii="楷体_GB2312" w:eastAsia="楷体_GB2312" w:hint="eastAsia"/>
          <w:b/>
          <w:sz w:val="22"/>
          <w:szCs w:val="22"/>
          <w:u w:val="single"/>
        </w:rPr>
        <w:t xml:space="preserve"> 90</w:t>
      </w:r>
      <w:r>
        <w:rPr>
          <w:rFonts w:ascii="楷体_GB2312" w:eastAsia="楷体_GB2312" w:hint="eastAsia"/>
          <w:b/>
          <w:sz w:val="22"/>
          <w:szCs w:val="22"/>
        </w:rPr>
        <w:t>天内投标应保持有效。投标有效期短于这个规定期限的投标将视为非响应性投标而予以拒绝。</w:t>
      </w:r>
    </w:p>
    <w:p w:rsidR="008F132F" w:rsidRDefault="008F132F">
      <w:pPr>
        <w:numPr>
          <w:ilvl w:val="1"/>
          <w:numId w:val="18"/>
        </w:numPr>
        <w:tabs>
          <w:tab w:val="clear" w:pos="992"/>
          <w:tab w:val="left" w:pos="540"/>
        </w:tabs>
        <w:spacing w:line="460" w:lineRule="exact"/>
        <w:ind w:left="540" w:hanging="540"/>
        <w:rPr>
          <w:rFonts w:ascii="楷体_GB2312" w:eastAsia="楷体_GB2312" w:hint="eastAsia"/>
          <w:sz w:val="22"/>
          <w:szCs w:val="22"/>
        </w:rPr>
      </w:pPr>
      <w:r>
        <w:rPr>
          <w:rFonts w:ascii="楷体_GB2312" w:eastAsia="楷体_GB2312" w:hint="eastAsia"/>
          <w:sz w:val="22"/>
          <w:szCs w:val="22"/>
        </w:rPr>
        <w:t>特殊情况下，在原投标有效期截止前，招标人可与投标人协商延长投标有效期，这种要求和答复均以书面形式进行。投标人可拒绝接受延期要求，而不会导致投标保证金不予退还。同意延长投标有效期的投标人不得修改投标文件。有关退还和不予退还投标保证金的规定在投标有效期的延长期内继续有效。</w:t>
      </w:r>
    </w:p>
    <w:p w:rsidR="008F132F" w:rsidRDefault="008F132F">
      <w:pPr>
        <w:numPr>
          <w:ilvl w:val="0"/>
          <w:numId w:val="11"/>
        </w:numPr>
        <w:tabs>
          <w:tab w:val="left" w:pos="420"/>
          <w:tab w:val="left" w:pos="540"/>
        </w:tabs>
        <w:spacing w:line="460" w:lineRule="exact"/>
        <w:ind w:left="540" w:hanging="540"/>
        <w:rPr>
          <w:rFonts w:ascii="楷体_GB2312" w:eastAsia="楷体_GB2312" w:hint="eastAsia"/>
          <w:sz w:val="22"/>
          <w:szCs w:val="22"/>
        </w:rPr>
      </w:pPr>
      <w:r>
        <w:rPr>
          <w:rFonts w:ascii="楷体_GB2312" w:eastAsia="楷体_GB2312" w:hint="eastAsia"/>
          <w:bCs/>
          <w:sz w:val="22"/>
          <w:szCs w:val="22"/>
        </w:rPr>
        <w:t>投标文件的签署和规定</w:t>
      </w:r>
    </w:p>
    <w:p w:rsidR="008F132F" w:rsidRDefault="008F132F">
      <w:pPr>
        <w:numPr>
          <w:ilvl w:val="1"/>
          <w:numId w:val="19"/>
        </w:numPr>
        <w:tabs>
          <w:tab w:val="clear" w:pos="992"/>
          <w:tab w:val="left" w:pos="540"/>
        </w:tabs>
        <w:spacing w:line="460" w:lineRule="exact"/>
        <w:ind w:left="540" w:hanging="540"/>
        <w:rPr>
          <w:rFonts w:ascii="楷体_GB2312" w:eastAsia="楷体_GB2312" w:hint="eastAsia"/>
          <w:sz w:val="22"/>
          <w:szCs w:val="22"/>
        </w:rPr>
      </w:pPr>
      <w:r>
        <w:rPr>
          <w:rFonts w:ascii="楷体_GB2312" w:eastAsia="楷体_GB2312" w:hint="eastAsia"/>
          <w:sz w:val="22"/>
          <w:szCs w:val="22"/>
        </w:rPr>
        <w:t>投标人应提供技术资信标、商务（报价）标各一式六份的投标文件，分别装订成册，其中正本一份、副本四份，每套投标文件的封面应清楚标明“正本”或“副本”字样，若“正本”与“副本”不符，以“正本”为准。</w:t>
      </w:r>
    </w:p>
    <w:p w:rsidR="008F132F" w:rsidRDefault="008F132F">
      <w:pPr>
        <w:numPr>
          <w:ilvl w:val="1"/>
          <w:numId w:val="19"/>
        </w:numPr>
        <w:tabs>
          <w:tab w:val="clear" w:pos="992"/>
          <w:tab w:val="left" w:pos="540"/>
        </w:tabs>
        <w:spacing w:line="460" w:lineRule="exact"/>
        <w:ind w:left="540" w:hanging="540"/>
        <w:rPr>
          <w:rFonts w:ascii="楷体_GB2312" w:eastAsia="楷体_GB2312" w:hint="eastAsia"/>
          <w:sz w:val="22"/>
          <w:szCs w:val="22"/>
        </w:rPr>
      </w:pPr>
      <w:r>
        <w:rPr>
          <w:rFonts w:ascii="楷体_GB2312" w:eastAsia="楷体_GB2312" w:hint="eastAsia"/>
          <w:sz w:val="22"/>
          <w:szCs w:val="22"/>
        </w:rPr>
        <w:t>投标文件的正本必须打印或用不褪色的墨水书写，并由法定代表人或其授权代表签署，副本可用正本的复印。</w:t>
      </w:r>
    </w:p>
    <w:p w:rsidR="008F132F" w:rsidRDefault="008F132F">
      <w:pPr>
        <w:numPr>
          <w:ilvl w:val="1"/>
          <w:numId w:val="19"/>
        </w:numPr>
        <w:tabs>
          <w:tab w:val="clear" w:pos="992"/>
          <w:tab w:val="left" w:pos="540"/>
        </w:tabs>
        <w:spacing w:line="460" w:lineRule="exact"/>
        <w:ind w:left="540" w:hanging="540"/>
        <w:rPr>
          <w:rFonts w:ascii="楷体_GB2312" w:eastAsia="楷体_GB2312" w:hint="eastAsia"/>
          <w:sz w:val="22"/>
          <w:szCs w:val="22"/>
        </w:rPr>
      </w:pPr>
      <w:r>
        <w:rPr>
          <w:rFonts w:ascii="楷体_GB2312" w:eastAsia="楷体_GB2312" w:hint="eastAsia"/>
          <w:sz w:val="22"/>
          <w:szCs w:val="22"/>
        </w:rPr>
        <w:t>投标文件如有修改和增删必须打印或用不褪色的墨水书写，并由法定代表人或其授权代表签署，副本可用正本的复印。投标文件签字人在修改和增删处签署或盖章，方才有效。</w:t>
      </w:r>
    </w:p>
    <w:p w:rsidR="008F132F" w:rsidRDefault="008F132F">
      <w:pPr>
        <w:numPr>
          <w:ilvl w:val="1"/>
          <w:numId w:val="19"/>
        </w:numPr>
        <w:tabs>
          <w:tab w:val="clear" w:pos="992"/>
          <w:tab w:val="left" w:pos="540"/>
        </w:tabs>
        <w:spacing w:line="460" w:lineRule="exact"/>
        <w:ind w:left="540" w:hanging="540"/>
        <w:rPr>
          <w:rFonts w:ascii="楷体_GB2312" w:eastAsia="楷体_GB2312" w:hint="eastAsia"/>
          <w:sz w:val="22"/>
          <w:szCs w:val="22"/>
        </w:rPr>
      </w:pPr>
      <w:r>
        <w:rPr>
          <w:rFonts w:ascii="楷体_GB2312" w:eastAsia="楷体_GB2312" w:hint="eastAsia"/>
          <w:sz w:val="22"/>
          <w:szCs w:val="22"/>
        </w:rPr>
        <w:t>投标文件字迹模糊或在关键的技术、商务条款上表述不清楚，将可能导致其投标被拒绝。</w:t>
      </w:r>
    </w:p>
    <w:p w:rsidR="008F132F" w:rsidRDefault="008F132F">
      <w:pPr>
        <w:numPr>
          <w:ilvl w:val="0"/>
          <w:numId w:val="11"/>
        </w:numPr>
        <w:tabs>
          <w:tab w:val="left" w:pos="420"/>
          <w:tab w:val="left" w:pos="540"/>
        </w:tabs>
        <w:spacing w:line="460" w:lineRule="exact"/>
        <w:ind w:left="540" w:hanging="540"/>
        <w:rPr>
          <w:rFonts w:ascii="楷体_GB2312" w:eastAsia="楷体_GB2312" w:hint="eastAsia"/>
          <w:sz w:val="22"/>
          <w:szCs w:val="22"/>
        </w:rPr>
      </w:pPr>
      <w:r>
        <w:rPr>
          <w:rFonts w:ascii="楷体_GB2312" w:eastAsia="楷体_GB2312" w:hint="eastAsia"/>
          <w:bCs/>
          <w:sz w:val="22"/>
          <w:szCs w:val="22"/>
        </w:rPr>
        <w:t>投标文件的密封及标记</w:t>
      </w:r>
    </w:p>
    <w:p w:rsidR="008F132F" w:rsidRDefault="008F132F">
      <w:pPr>
        <w:numPr>
          <w:ilvl w:val="1"/>
          <w:numId w:val="20"/>
        </w:numPr>
        <w:tabs>
          <w:tab w:val="clear" w:pos="992"/>
          <w:tab w:val="left" w:pos="540"/>
        </w:tabs>
        <w:spacing w:line="460" w:lineRule="exact"/>
        <w:ind w:left="540" w:hanging="540"/>
        <w:rPr>
          <w:rFonts w:ascii="楷体_GB2312" w:eastAsia="楷体_GB2312" w:hint="eastAsia"/>
          <w:sz w:val="22"/>
          <w:szCs w:val="22"/>
        </w:rPr>
      </w:pPr>
      <w:r>
        <w:rPr>
          <w:rFonts w:ascii="楷体_GB2312" w:eastAsia="楷体_GB2312" w:hAnsi="楷体_GB2312" w:hint="eastAsia"/>
          <w:sz w:val="22"/>
          <w:szCs w:val="22"/>
        </w:rPr>
        <w:t>投标人必须将投标文件的“技术资信标”、“商务（报价）标” 分别单独密封，且在各自的密封袋上标明“技术资信标”、“商务（报价）标”字样。</w:t>
      </w:r>
      <w:r>
        <w:rPr>
          <w:rFonts w:ascii="楷体_GB2312" w:eastAsia="楷体_GB2312" w:hint="eastAsia"/>
          <w:sz w:val="22"/>
          <w:szCs w:val="22"/>
        </w:rPr>
        <w:t>封口处贴上封条，启封处加盖投标单位公</w:t>
      </w:r>
      <w:r>
        <w:rPr>
          <w:rFonts w:ascii="楷体_GB2312" w:eastAsia="楷体_GB2312" w:hint="eastAsia"/>
          <w:sz w:val="22"/>
          <w:szCs w:val="22"/>
        </w:rPr>
        <w:lastRenderedPageBreak/>
        <w:t>章并由法定代表人或其授权代表签字。封皮上写明投标项目名称、招标编号、并注明“开标时启封”字样。</w:t>
      </w:r>
    </w:p>
    <w:p w:rsidR="008F132F" w:rsidRDefault="008F132F">
      <w:pPr>
        <w:numPr>
          <w:ilvl w:val="1"/>
          <w:numId w:val="20"/>
        </w:numPr>
        <w:tabs>
          <w:tab w:val="clear" w:pos="992"/>
          <w:tab w:val="left" w:pos="540"/>
        </w:tabs>
        <w:spacing w:line="460" w:lineRule="exact"/>
        <w:ind w:left="540" w:hanging="540"/>
        <w:rPr>
          <w:rFonts w:ascii="楷体_GB2312" w:eastAsia="楷体_GB2312" w:hint="eastAsia"/>
          <w:sz w:val="22"/>
          <w:szCs w:val="22"/>
        </w:rPr>
      </w:pPr>
      <w:r>
        <w:rPr>
          <w:rFonts w:ascii="楷体_GB2312" w:eastAsia="楷体_GB2312" w:hint="eastAsia"/>
          <w:b/>
          <w:sz w:val="22"/>
          <w:szCs w:val="22"/>
        </w:rPr>
        <w:t>如果投标人未按上述要求密封及加写标记，招标人对投标文件的误投和提前启封不负责任。</w:t>
      </w:r>
    </w:p>
    <w:p w:rsidR="008F132F" w:rsidRDefault="008F132F">
      <w:pPr>
        <w:spacing w:before="100" w:beforeAutospacing="1" w:after="100" w:afterAutospacing="1" w:line="440" w:lineRule="exact"/>
        <w:ind w:left="783" w:hangingChars="300" w:hanging="783"/>
        <w:jc w:val="center"/>
        <w:outlineLvl w:val="0"/>
        <w:rPr>
          <w:rFonts w:ascii="楷体_GB2312" w:eastAsia="楷体_GB2312" w:hint="eastAsia"/>
          <w:sz w:val="22"/>
          <w:szCs w:val="22"/>
        </w:rPr>
      </w:pPr>
      <w:bookmarkStart w:id="62" w:name="_Toc221356887"/>
      <w:bookmarkStart w:id="63" w:name="_Toc221356951"/>
      <w:bookmarkStart w:id="64" w:name="_Toc221374626"/>
      <w:bookmarkStart w:id="65" w:name="_Toc221423619"/>
      <w:bookmarkStart w:id="66" w:name="_Toc222114879"/>
      <w:bookmarkStart w:id="67" w:name="_Toc223715998"/>
      <w:bookmarkStart w:id="68" w:name="_Toc239145354"/>
      <w:bookmarkStart w:id="69" w:name="_Toc241404202"/>
      <w:bookmarkStart w:id="70" w:name="_Toc265529383"/>
      <w:bookmarkStart w:id="71" w:name="_Toc406674040"/>
      <w:r>
        <w:rPr>
          <w:rFonts w:ascii="楷体_GB2312" w:eastAsia="楷体_GB2312" w:hint="eastAsia"/>
          <w:b/>
          <w:bCs/>
          <w:sz w:val="26"/>
          <w:szCs w:val="26"/>
        </w:rPr>
        <w:t>四、 投标文件的递交</w:t>
      </w:r>
      <w:bookmarkEnd w:id="62"/>
      <w:bookmarkEnd w:id="63"/>
      <w:bookmarkEnd w:id="64"/>
      <w:bookmarkEnd w:id="65"/>
      <w:bookmarkEnd w:id="66"/>
      <w:bookmarkEnd w:id="67"/>
      <w:bookmarkEnd w:id="68"/>
      <w:bookmarkEnd w:id="69"/>
      <w:bookmarkEnd w:id="70"/>
      <w:bookmarkEnd w:id="71"/>
    </w:p>
    <w:p w:rsidR="008F132F" w:rsidRDefault="008F132F">
      <w:pPr>
        <w:numPr>
          <w:ilvl w:val="0"/>
          <w:numId w:val="21"/>
        </w:numPr>
        <w:tabs>
          <w:tab w:val="left" w:pos="420"/>
          <w:tab w:val="left" w:pos="540"/>
        </w:tabs>
        <w:spacing w:line="460" w:lineRule="exact"/>
        <w:rPr>
          <w:rFonts w:ascii="楷体_GB2312" w:eastAsia="楷体_GB2312" w:hint="eastAsia"/>
          <w:b/>
          <w:sz w:val="22"/>
          <w:szCs w:val="22"/>
        </w:rPr>
      </w:pPr>
      <w:r>
        <w:rPr>
          <w:rFonts w:ascii="楷体_GB2312" w:eastAsia="楷体_GB2312" w:hint="eastAsia"/>
          <w:bCs/>
          <w:sz w:val="22"/>
          <w:szCs w:val="22"/>
        </w:rPr>
        <w:t>投标文件的递交</w:t>
      </w:r>
    </w:p>
    <w:p w:rsidR="008F132F" w:rsidRDefault="008F132F">
      <w:pPr>
        <w:numPr>
          <w:ilvl w:val="1"/>
          <w:numId w:val="22"/>
        </w:numPr>
        <w:tabs>
          <w:tab w:val="clear" w:pos="992"/>
          <w:tab w:val="left" w:pos="540"/>
        </w:tabs>
        <w:spacing w:line="460" w:lineRule="exact"/>
        <w:ind w:left="540" w:hanging="540"/>
        <w:rPr>
          <w:rFonts w:ascii="楷体_GB2312" w:eastAsia="楷体_GB2312" w:hint="eastAsia"/>
          <w:b/>
          <w:sz w:val="22"/>
          <w:szCs w:val="22"/>
        </w:rPr>
      </w:pPr>
      <w:r>
        <w:rPr>
          <w:rFonts w:ascii="楷体_GB2312" w:eastAsia="楷体_GB2312" w:hint="eastAsia"/>
          <w:b/>
          <w:sz w:val="22"/>
          <w:szCs w:val="22"/>
        </w:rPr>
        <w:t>投标文件必须在规定的投标截止时间前送达到指定的收标地点；</w:t>
      </w:r>
    </w:p>
    <w:p w:rsidR="008F132F" w:rsidRDefault="008F132F">
      <w:pPr>
        <w:numPr>
          <w:ilvl w:val="1"/>
          <w:numId w:val="22"/>
        </w:numPr>
        <w:tabs>
          <w:tab w:val="clear" w:pos="992"/>
          <w:tab w:val="left" w:pos="540"/>
        </w:tabs>
        <w:spacing w:line="460" w:lineRule="exact"/>
        <w:ind w:left="540" w:hanging="540"/>
        <w:rPr>
          <w:rFonts w:ascii="楷体_GB2312" w:eastAsia="楷体_GB2312" w:hint="eastAsia"/>
          <w:b/>
          <w:sz w:val="22"/>
          <w:szCs w:val="22"/>
          <w:u w:val="single"/>
        </w:rPr>
      </w:pPr>
      <w:r>
        <w:rPr>
          <w:rFonts w:ascii="楷体_GB2312" w:eastAsia="楷体_GB2312"/>
          <w:b/>
          <w:sz w:val="22"/>
          <w:szCs w:val="22"/>
          <w:u w:val="single"/>
        </w:rPr>
        <w:t>▲</w:t>
      </w:r>
      <w:r>
        <w:rPr>
          <w:rFonts w:ascii="楷体_GB2312" w:eastAsia="楷体_GB2312" w:hint="eastAsia"/>
          <w:b/>
          <w:sz w:val="22"/>
          <w:szCs w:val="22"/>
          <w:u w:val="single"/>
        </w:rPr>
        <w:t>在递交投标文件同时递交以下证明文件，由评标委员会确认投标资格：</w:t>
      </w:r>
    </w:p>
    <w:p w:rsidR="008F132F" w:rsidRDefault="008F132F">
      <w:pPr>
        <w:numPr>
          <w:ilvl w:val="0"/>
          <w:numId w:val="23"/>
        </w:numPr>
        <w:tabs>
          <w:tab w:val="left" w:pos="891"/>
          <w:tab w:val="left" w:pos="1070"/>
        </w:tabs>
        <w:overflowPunct w:val="0"/>
        <w:spacing w:line="460" w:lineRule="exact"/>
        <w:rPr>
          <w:rFonts w:ascii="楷体_GB2312" w:eastAsia="楷体_GB2312" w:hint="eastAsia"/>
          <w:b/>
          <w:sz w:val="22"/>
          <w:szCs w:val="22"/>
        </w:rPr>
      </w:pPr>
      <w:r>
        <w:rPr>
          <w:rFonts w:ascii="楷体_GB2312" w:eastAsia="楷体_GB2312" w:hint="eastAsia"/>
          <w:b/>
          <w:sz w:val="22"/>
          <w:szCs w:val="22"/>
        </w:rPr>
        <w:t>投标保证金；</w:t>
      </w:r>
    </w:p>
    <w:p w:rsidR="008F132F" w:rsidRDefault="008F132F">
      <w:pPr>
        <w:numPr>
          <w:ilvl w:val="0"/>
          <w:numId w:val="23"/>
        </w:numPr>
        <w:tabs>
          <w:tab w:val="left" w:pos="891"/>
          <w:tab w:val="left" w:pos="1070"/>
        </w:tabs>
        <w:overflowPunct w:val="0"/>
        <w:spacing w:line="460" w:lineRule="exact"/>
        <w:rPr>
          <w:rFonts w:ascii="楷体_GB2312" w:eastAsia="楷体_GB2312" w:hint="eastAsia"/>
          <w:b/>
          <w:sz w:val="22"/>
          <w:szCs w:val="22"/>
        </w:rPr>
      </w:pPr>
      <w:r>
        <w:rPr>
          <w:rFonts w:ascii="楷体_GB2312" w:eastAsia="楷体_GB2312" w:hint="eastAsia"/>
          <w:b/>
          <w:sz w:val="22"/>
          <w:szCs w:val="22"/>
        </w:rPr>
        <w:t>法定代表人有效身份证明原件（若投标人代表为法定代表人）；</w:t>
      </w:r>
    </w:p>
    <w:p w:rsidR="008F132F" w:rsidRDefault="008F132F">
      <w:pPr>
        <w:numPr>
          <w:ilvl w:val="0"/>
          <w:numId w:val="23"/>
        </w:numPr>
        <w:tabs>
          <w:tab w:val="left" w:pos="891"/>
          <w:tab w:val="left" w:pos="1070"/>
        </w:tabs>
        <w:overflowPunct w:val="0"/>
        <w:spacing w:line="460" w:lineRule="exact"/>
        <w:rPr>
          <w:rFonts w:ascii="楷体_GB2312" w:eastAsia="楷体_GB2312" w:hint="eastAsia"/>
          <w:b/>
          <w:sz w:val="22"/>
          <w:szCs w:val="22"/>
        </w:rPr>
      </w:pPr>
      <w:r>
        <w:rPr>
          <w:rFonts w:ascii="楷体_GB2312" w:eastAsia="楷体_GB2312" w:hint="eastAsia"/>
          <w:b/>
          <w:sz w:val="22"/>
          <w:szCs w:val="22"/>
        </w:rPr>
        <w:t>法定代表人授权书原件及授权代表有效身份证明原件（若法定代表人在参加投标活动的同时另行委派投标人代表，法定代表人授权书原件如密封在投标文件技术资信标中，在技术资信标开启后经评标委员会查验符合要求亦为有效）；</w:t>
      </w:r>
    </w:p>
    <w:p w:rsidR="008F132F" w:rsidRDefault="008F132F">
      <w:pPr>
        <w:numPr>
          <w:ilvl w:val="0"/>
          <w:numId w:val="23"/>
        </w:numPr>
        <w:tabs>
          <w:tab w:val="left" w:pos="891"/>
          <w:tab w:val="left" w:pos="1070"/>
        </w:tabs>
        <w:overflowPunct w:val="0"/>
        <w:spacing w:line="460" w:lineRule="exact"/>
        <w:rPr>
          <w:rFonts w:ascii="楷体_GB2312" w:eastAsia="楷体_GB2312" w:hint="eastAsia"/>
          <w:b/>
          <w:sz w:val="22"/>
          <w:szCs w:val="22"/>
        </w:rPr>
      </w:pPr>
      <w:r>
        <w:rPr>
          <w:rFonts w:ascii="楷体_GB2312" w:eastAsia="楷体_GB2312" w:hint="eastAsia"/>
          <w:b/>
          <w:sz w:val="22"/>
          <w:szCs w:val="22"/>
        </w:rPr>
        <w:t>企业法人营业执照复印件（加盖公章，如密封在投标文件技术资信标中，在技术资信标开启后经评标委员会查验符合要求亦为有效）。</w:t>
      </w:r>
    </w:p>
    <w:p w:rsidR="008F132F" w:rsidRDefault="008F132F">
      <w:pPr>
        <w:numPr>
          <w:ilvl w:val="0"/>
          <w:numId w:val="21"/>
        </w:numPr>
        <w:tabs>
          <w:tab w:val="left" w:pos="420"/>
          <w:tab w:val="left" w:pos="540"/>
        </w:tabs>
        <w:spacing w:line="460" w:lineRule="exact"/>
        <w:rPr>
          <w:rFonts w:ascii="楷体_GB2312" w:eastAsia="楷体_GB2312" w:hint="eastAsia"/>
          <w:bCs/>
          <w:sz w:val="22"/>
          <w:szCs w:val="22"/>
        </w:rPr>
      </w:pPr>
      <w:r>
        <w:rPr>
          <w:rFonts w:ascii="楷体_GB2312" w:eastAsia="楷体_GB2312" w:hint="eastAsia"/>
          <w:bCs/>
          <w:sz w:val="22"/>
          <w:szCs w:val="22"/>
        </w:rPr>
        <w:t>投标文件的修改和撤回</w:t>
      </w:r>
    </w:p>
    <w:p w:rsidR="008F132F" w:rsidRDefault="008F132F">
      <w:pPr>
        <w:numPr>
          <w:ilvl w:val="1"/>
          <w:numId w:val="24"/>
        </w:numPr>
        <w:tabs>
          <w:tab w:val="clear" w:pos="992"/>
          <w:tab w:val="left" w:pos="540"/>
        </w:tabs>
        <w:spacing w:line="460" w:lineRule="exact"/>
        <w:ind w:left="540" w:hanging="540"/>
        <w:rPr>
          <w:rFonts w:ascii="楷体_GB2312" w:eastAsia="楷体_GB2312" w:hint="eastAsia"/>
          <w:bCs/>
          <w:sz w:val="22"/>
          <w:szCs w:val="22"/>
        </w:rPr>
      </w:pPr>
      <w:r>
        <w:rPr>
          <w:rFonts w:ascii="楷体_GB2312" w:eastAsia="楷体_GB2312" w:hint="eastAsia"/>
          <w:b/>
          <w:sz w:val="22"/>
          <w:szCs w:val="22"/>
        </w:rPr>
        <w:t>在投标截止时间前，投标人可以用书面形式提出修改或撤回其投标并送达到招标人，但不得影响开标活动的正常进行。</w:t>
      </w:r>
    </w:p>
    <w:p w:rsidR="008F132F" w:rsidRDefault="008F132F">
      <w:pPr>
        <w:numPr>
          <w:ilvl w:val="1"/>
          <w:numId w:val="24"/>
        </w:numPr>
        <w:tabs>
          <w:tab w:val="clear" w:pos="992"/>
          <w:tab w:val="left" w:pos="540"/>
        </w:tabs>
        <w:spacing w:line="460" w:lineRule="exact"/>
        <w:ind w:left="540" w:hanging="540"/>
        <w:rPr>
          <w:rFonts w:ascii="楷体_GB2312" w:eastAsia="楷体_GB2312" w:hint="eastAsia"/>
          <w:sz w:val="22"/>
          <w:szCs w:val="22"/>
        </w:rPr>
      </w:pPr>
      <w:r>
        <w:rPr>
          <w:rFonts w:ascii="楷体_GB2312" w:eastAsia="楷体_GB2312" w:hint="eastAsia"/>
          <w:bCs/>
          <w:sz w:val="22"/>
          <w:szCs w:val="22"/>
        </w:rPr>
        <w:t>“投标文件修改”或“投标文件撤回通知”都应密封并在密封袋上写明投标项目名称、编号、投标单位名称，并注明“投标文件修改”或“投标文件撤回通知”字样。</w:t>
      </w:r>
    </w:p>
    <w:p w:rsidR="008F132F" w:rsidRDefault="008F132F">
      <w:pPr>
        <w:numPr>
          <w:ilvl w:val="1"/>
          <w:numId w:val="24"/>
        </w:numPr>
        <w:tabs>
          <w:tab w:val="clear" w:pos="992"/>
          <w:tab w:val="left" w:pos="540"/>
        </w:tabs>
        <w:spacing w:line="460" w:lineRule="exact"/>
        <w:ind w:left="540" w:hanging="540"/>
        <w:rPr>
          <w:rFonts w:ascii="楷体_GB2312" w:eastAsia="楷体_GB2312" w:hint="eastAsia"/>
          <w:sz w:val="22"/>
          <w:szCs w:val="22"/>
        </w:rPr>
      </w:pPr>
      <w:r>
        <w:rPr>
          <w:rFonts w:ascii="楷体_GB2312" w:eastAsia="楷体_GB2312" w:hint="eastAsia"/>
          <w:bCs/>
          <w:sz w:val="22"/>
          <w:szCs w:val="22"/>
        </w:rPr>
        <w:t>从投标截止日期起至投标有效期满这段时间内，投标人不得撤回其投标，否则投标保证金将</w:t>
      </w:r>
      <w:r>
        <w:rPr>
          <w:rFonts w:ascii="楷体_GB2312" w:eastAsia="楷体_GB2312" w:hint="eastAsia"/>
          <w:sz w:val="22"/>
          <w:szCs w:val="22"/>
        </w:rPr>
        <w:t>被不予退还。</w:t>
      </w:r>
    </w:p>
    <w:p w:rsidR="008F132F" w:rsidRDefault="008F132F">
      <w:pPr>
        <w:numPr>
          <w:ilvl w:val="0"/>
          <w:numId w:val="21"/>
        </w:numPr>
        <w:tabs>
          <w:tab w:val="left" w:pos="420"/>
          <w:tab w:val="left" w:pos="540"/>
        </w:tabs>
        <w:spacing w:line="460" w:lineRule="exact"/>
        <w:rPr>
          <w:rFonts w:ascii="楷体_GB2312" w:eastAsia="楷体_GB2312" w:hint="eastAsia"/>
          <w:bCs/>
          <w:sz w:val="22"/>
          <w:szCs w:val="22"/>
        </w:rPr>
      </w:pPr>
      <w:r>
        <w:rPr>
          <w:rFonts w:ascii="楷体_GB2312" w:eastAsia="楷体_GB2312" w:hint="eastAsia"/>
          <w:bCs/>
          <w:sz w:val="22"/>
          <w:szCs w:val="22"/>
        </w:rPr>
        <w:t>发生下列情况之一的投标文件将拒收：</w:t>
      </w:r>
    </w:p>
    <w:p w:rsidR="008F132F" w:rsidRDefault="008F132F">
      <w:pPr>
        <w:numPr>
          <w:ilvl w:val="1"/>
          <w:numId w:val="25"/>
        </w:numPr>
        <w:tabs>
          <w:tab w:val="clear" w:pos="992"/>
          <w:tab w:val="left" w:pos="540"/>
        </w:tabs>
        <w:spacing w:line="460" w:lineRule="exact"/>
        <w:ind w:left="540" w:hanging="540"/>
        <w:rPr>
          <w:rFonts w:ascii="楷体_GB2312" w:eastAsia="楷体_GB2312" w:hint="eastAsia"/>
          <w:b/>
          <w:sz w:val="22"/>
          <w:szCs w:val="22"/>
        </w:rPr>
      </w:pPr>
      <w:r>
        <w:rPr>
          <w:rFonts w:ascii="楷体_GB2312" w:eastAsia="楷体_GB2312" w:hint="eastAsia"/>
          <w:b/>
          <w:bCs/>
          <w:sz w:val="22"/>
          <w:szCs w:val="22"/>
        </w:rPr>
        <w:t>在投标截止时间以后送达的投标文件；</w:t>
      </w:r>
    </w:p>
    <w:p w:rsidR="008F132F" w:rsidRDefault="008F132F">
      <w:pPr>
        <w:numPr>
          <w:ilvl w:val="1"/>
          <w:numId w:val="25"/>
        </w:numPr>
        <w:tabs>
          <w:tab w:val="clear" w:pos="992"/>
          <w:tab w:val="left" w:pos="540"/>
        </w:tabs>
        <w:spacing w:line="460" w:lineRule="exact"/>
        <w:ind w:left="540" w:hanging="540"/>
        <w:rPr>
          <w:rFonts w:ascii="楷体_GB2312" w:eastAsia="楷体_GB2312" w:hint="eastAsia"/>
          <w:b/>
          <w:sz w:val="22"/>
          <w:szCs w:val="22"/>
        </w:rPr>
      </w:pPr>
      <w:r>
        <w:rPr>
          <w:rFonts w:ascii="楷体_GB2312" w:eastAsia="楷体_GB2312" w:hint="eastAsia"/>
          <w:b/>
          <w:bCs/>
          <w:sz w:val="22"/>
          <w:szCs w:val="22"/>
        </w:rPr>
        <w:t>未购买招标文件；</w:t>
      </w:r>
    </w:p>
    <w:p w:rsidR="008F132F" w:rsidRDefault="008F132F">
      <w:pPr>
        <w:numPr>
          <w:ilvl w:val="1"/>
          <w:numId w:val="25"/>
        </w:numPr>
        <w:tabs>
          <w:tab w:val="clear" w:pos="992"/>
          <w:tab w:val="left" w:pos="540"/>
        </w:tabs>
        <w:spacing w:line="460" w:lineRule="exact"/>
        <w:ind w:left="540" w:hanging="540"/>
        <w:rPr>
          <w:rFonts w:ascii="楷体_GB2312" w:eastAsia="楷体_GB2312" w:hint="eastAsia"/>
          <w:b/>
          <w:sz w:val="22"/>
          <w:szCs w:val="22"/>
        </w:rPr>
      </w:pPr>
      <w:r>
        <w:rPr>
          <w:rFonts w:ascii="楷体_GB2312" w:eastAsia="楷体_GB2312" w:hint="eastAsia"/>
          <w:b/>
          <w:sz w:val="22"/>
          <w:szCs w:val="22"/>
        </w:rPr>
        <w:t>未递交投标保证金；</w:t>
      </w:r>
    </w:p>
    <w:p w:rsidR="008F132F" w:rsidRDefault="008F132F">
      <w:pPr>
        <w:numPr>
          <w:ilvl w:val="1"/>
          <w:numId w:val="25"/>
        </w:numPr>
        <w:tabs>
          <w:tab w:val="clear" w:pos="992"/>
          <w:tab w:val="left" w:pos="540"/>
        </w:tabs>
        <w:spacing w:line="460" w:lineRule="exact"/>
        <w:ind w:left="540" w:hanging="540"/>
        <w:rPr>
          <w:rFonts w:ascii="楷体_GB2312" w:eastAsia="楷体_GB2312" w:hint="eastAsia"/>
          <w:b/>
          <w:sz w:val="22"/>
          <w:szCs w:val="22"/>
        </w:rPr>
      </w:pPr>
      <w:r>
        <w:rPr>
          <w:rFonts w:ascii="楷体_GB2312" w:eastAsia="楷体_GB2312" w:hint="eastAsia"/>
          <w:b/>
          <w:sz w:val="22"/>
          <w:szCs w:val="22"/>
        </w:rPr>
        <w:t>未密封或未装订的投标文件及由于包装不妥在送达途中严重破损或失散的投标文件；</w:t>
      </w:r>
    </w:p>
    <w:p w:rsidR="008F132F" w:rsidRDefault="008F132F">
      <w:pPr>
        <w:numPr>
          <w:ilvl w:val="1"/>
          <w:numId w:val="25"/>
        </w:numPr>
        <w:tabs>
          <w:tab w:val="clear" w:pos="992"/>
          <w:tab w:val="left" w:pos="540"/>
        </w:tabs>
        <w:spacing w:line="460" w:lineRule="exact"/>
        <w:ind w:left="540" w:hanging="540"/>
        <w:rPr>
          <w:rFonts w:ascii="楷体_GB2312" w:eastAsia="楷体_GB2312" w:hint="eastAsia"/>
          <w:b/>
          <w:sz w:val="22"/>
          <w:szCs w:val="22"/>
        </w:rPr>
      </w:pPr>
      <w:r>
        <w:rPr>
          <w:rFonts w:ascii="楷体_GB2312" w:eastAsia="楷体_GB2312" w:hint="eastAsia"/>
          <w:b/>
          <w:sz w:val="22"/>
          <w:szCs w:val="22"/>
        </w:rPr>
        <w:t>以电讯形式递交的投标文件。</w:t>
      </w:r>
    </w:p>
    <w:p w:rsidR="008F132F" w:rsidRDefault="008F132F">
      <w:pPr>
        <w:tabs>
          <w:tab w:val="left" w:pos="360"/>
          <w:tab w:val="left" w:pos="540"/>
          <w:tab w:val="left" w:pos="1260"/>
        </w:tabs>
        <w:spacing w:before="100" w:beforeAutospacing="1" w:after="100" w:afterAutospacing="1" w:line="440" w:lineRule="exact"/>
        <w:ind w:left="919" w:hangingChars="352" w:hanging="919"/>
        <w:jc w:val="center"/>
        <w:outlineLvl w:val="0"/>
        <w:rPr>
          <w:rFonts w:ascii="楷体_GB2312" w:eastAsia="楷体_GB2312" w:hint="eastAsia"/>
          <w:sz w:val="22"/>
          <w:szCs w:val="22"/>
        </w:rPr>
      </w:pPr>
      <w:bookmarkStart w:id="72" w:name="_Toc221356888"/>
      <w:bookmarkStart w:id="73" w:name="_Toc221356952"/>
      <w:bookmarkStart w:id="74" w:name="_Toc221374627"/>
      <w:bookmarkStart w:id="75" w:name="_Toc221423620"/>
      <w:bookmarkStart w:id="76" w:name="_Toc222114880"/>
      <w:bookmarkStart w:id="77" w:name="_Toc223715999"/>
      <w:bookmarkStart w:id="78" w:name="_Toc239145355"/>
      <w:bookmarkStart w:id="79" w:name="_Toc241404203"/>
      <w:bookmarkStart w:id="80" w:name="_Toc265529384"/>
      <w:bookmarkStart w:id="81" w:name="_Toc406674041"/>
      <w:r>
        <w:rPr>
          <w:rFonts w:ascii="楷体_GB2312" w:eastAsia="楷体_GB2312" w:hint="eastAsia"/>
          <w:b/>
          <w:bCs/>
          <w:sz w:val="26"/>
          <w:szCs w:val="26"/>
        </w:rPr>
        <w:t>五、 开标和评标</w:t>
      </w:r>
      <w:bookmarkEnd w:id="72"/>
      <w:bookmarkEnd w:id="73"/>
      <w:bookmarkEnd w:id="74"/>
      <w:bookmarkEnd w:id="75"/>
      <w:bookmarkEnd w:id="76"/>
      <w:bookmarkEnd w:id="77"/>
      <w:bookmarkEnd w:id="78"/>
      <w:bookmarkEnd w:id="79"/>
      <w:bookmarkEnd w:id="80"/>
      <w:bookmarkEnd w:id="81"/>
    </w:p>
    <w:p w:rsidR="008F132F" w:rsidRDefault="008F132F">
      <w:pPr>
        <w:numPr>
          <w:ilvl w:val="0"/>
          <w:numId w:val="26"/>
        </w:numPr>
        <w:tabs>
          <w:tab w:val="left" w:pos="420"/>
          <w:tab w:val="left" w:pos="540"/>
        </w:tabs>
        <w:spacing w:line="440" w:lineRule="exact"/>
        <w:rPr>
          <w:rFonts w:ascii="楷体_GB2312" w:eastAsia="楷体_GB2312" w:hint="eastAsia"/>
          <w:bCs/>
          <w:sz w:val="22"/>
          <w:szCs w:val="22"/>
        </w:rPr>
      </w:pPr>
      <w:r>
        <w:rPr>
          <w:rFonts w:ascii="楷体_GB2312" w:eastAsia="楷体_GB2312" w:hint="eastAsia"/>
          <w:bCs/>
          <w:sz w:val="22"/>
          <w:szCs w:val="22"/>
        </w:rPr>
        <w:t>评标委员会</w:t>
      </w:r>
    </w:p>
    <w:p w:rsidR="008F132F" w:rsidRDefault="008F132F">
      <w:pPr>
        <w:tabs>
          <w:tab w:val="left" w:pos="540"/>
        </w:tabs>
        <w:spacing w:line="440" w:lineRule="exact"/>
        <w:ind w:leftChars="156" w:left="328"/>
        <w:rPr>
          <w:rFonts w:ascii="楷体_GB2312" w:eastAsia="楷体_GB2312" w:hint="eastAsia"/>
          <w:bCs/>
          <w:sz w:val="22"/>
          <w:szCs w:val="22"/>
        </w:rPr>
      </w:pPr>
      <w:r>
        <w:rPr>
          <w:rFonts w:ascii="楷体_GB2312" w:eastAsia="楷体_GB2312" w:hint="eastAsia"/>
          <w:bCs/>
          <w:sz w:val="22"/>
          <w:szCs w:val="22"/>
        </w:rPr>
        <w:lastRenderedPageBreak/>
        <w:t>招标人按照《温州市国有企业采购管理办法（试行）》等有关法律、法规的规定组建评标委员会，评标委员会成员由采购人代表和有关技术、经济等方面的专家组成，成员人数为5人（含）以上单数。</w:t>
      </w:r>
    </w:p>
    <w:p w:rsidR="008F132F" w:rsidRDefault="008F132F">
      <w:pPr>
        <w:numPr>
          <w:ilvl w:val="0"/>
          <w:numId w:val="26"/>
        </w:numPr>
        <w:tabs>
          <w:tab w:val="left" w:pos="420"/>
          <w:tab w:val="left" w:pos="540"/>
        </w:tabs>
        <w:spacing w:line="440" w:lineRule="exact"/>
        <w:rPr>
          <w:rFonts w:ascii="楷体_GB2312" w:eastAsia="楷体_GB2312" w:hint="eastAsia"/>
          <w:bCs/>
          <w:sz w:val="22"/>
          <w:szCs w:val="22"/>
        </w:rPr>
      </w:pPr>
      <w:r>
        <w:rPr>
          <w:rFonts w:ascii="楷体_GB2312" w:eastAsia="楷体_GB2312" w:hint="eastAsia"/>
          <w:bCs/>
          <w:sz w:val="22"/>
          <w:szCs w:val="22"/>
        </w:rPr>
        <w:t>评标过程的保密性</w:t>
      </w:r>
    </w:p>
    <w:p w:rsidR="008F132F" w:rsidRDefault="008F132F">
      <w:pPr>
        <w:spacing w:line="440" w:lineRule="exact"/>
        <w:ind w:leftChars="257" w:left="540"/>
        <w:rPr>
          <w:rFonts w:ascii="楷体_GB2312" w:eastAsia="楷体_GB2312" w:hint="eastAsia"/>
          <w:b/>
          <w:bCs/>
          <w:sz w:val="22"/>
          <w:szCs w:val="22"/>
        </w:rPr>
      </w:pPr>
      <w:r>
        <w:rPr>
          <w:rFonts w:ascii="楷体_GB2312" w:eastAsia="楷体_GB2312" w:hint="eastAsia"/>
          <w:b/>
          <w:bCs/>
          <w:sz w:val="22"/>
          <w:szCs w:val="22"/>
        </w:rPr>
        <w:t>开标后直至向中标人授予合同时止，凡与评审有关的资料均不得向投标人及与评标无关人员透露。如果投标人在评标过程中试图向招标人和招标代理机构施加影响，其投标将被拒绝。</w:t>
      </w:r>
    </w:p>
    <w:p w:rsidR="008F132F" w:rsidRDefault="008F132F">
      <w:pPr>
        <w:numPr>
          <w:ilvl w:val="0"/>
          <w:numId w:val="26"/>
        </w:numPr>
        <w:tabs>
          <w:tab w:val="left" w:pos="420"/>
          <w:tab w:val="left" w:pos="540"/>
        </w:tabs>
        <w:spacing w:line="440" w:lineRule="exact"/>
        <w:rPr>
          <w:rFonts w:ascii="楷体_GB2312" w:eastAsia="楷体_GB2312" w:hint="eastAsia"/>
          <w:b/>
          <w:bCs/>
          <w:sz w:val="22"/>
          <w:szCs w:val="22"/>
        </w:rPr>
      </w:pPr>
      <w:r>
        <w:rPr>
          <w:rFonts w:ascii="楷体_GB2312" w:eastAsia="楷体_GB2312" w:hint="eastAsia"/>
          <w:bCs/>
          <w:sz w:val="22"/>
          <w:szCs w:val="22"/>
        </w:rPr>
        <w:t>开标、评标</w:t>
      </w:r>
    </w:p>
    <w:p w:rsidR="008F132F" w:rsidRDefault="008F132F">
      <w:pPr>
        <w:numPr>
          <w:ilvl w:val="1"/>
          <w:numId w:val="5"/>
        </w:numPr>
        <w:tabs>
          <w:tab w:val="clear" w:pos="992"/>
          <w:tab w:val="left" w:pos="540"/>
        </w:tabs>
        <w:spacing w:line="440" w:lineRule="exact"/>
        <w:ind w:left="540" w:hanging="540"/>
        <w:rPr>
          <w:rFonts w:ascii="楷体_GB2312" w:eastAsia="楷体_GB2312" w:hint="eastAsia"/>
          <w:b/>
          <w:bCs/>
          <w:sz w:val="22"/>
          <w:szCs w:val="22"/>
        </w:rPr>
      </w:pPr>
      <w:r>
        <w:rPr>
          <w:rFonts w:ascii="楷体_GB2312" w:eastAsia="楷体_GB2312" w:hint="eastAsia"/>
          <w:bCs/>
          <w:sz w:val="22"/>
          <w:szCs w:val="22"/>
        </w:rPr>
        <w:t>招标人按招标文件规定的时间、地点开启技术资信标。开标前，首先检查技术资信标的密封情况，确认无误后开启技术资信标。</w:t>
      </w:r>
    </w:p>
    <w:p w:rsidR="008F132F" w:rsidRDefault="008F132F">
      <w:pPr>
        <w:numPr>
          <w:ilvl w:val="1"/>
          <w:numId w:val="5"/>
        </w:numPr>
        <w:tabs>
          <w:tab w:val="clear" w:pos="992"/>
          <w:tab w:val="left" w:pos="540"/>
        </w:tabs>
        <w:spacing w:line="440" w:lineRule="exact"/>
        <w:ind w:left="540" w:hanging="540"/>
        <w:rPr>
          <w:rFonts w:ascii="楷体_GB2312" w:eastAsia="楷体_GB2312" w:hint="eastAsia"/>
          <w:bCs/>
          <w:sz w:val="22"/>
          <w:szCs w:val="22"/>
        </w:rPr>
      </w:pPr>
      <w:r>
        <w:rPr>
          <w:rFonts w:ascii="楷体_GB2312" w:eastAsia="楷体_GB2312" w:hint="eastAsia"/>
          <w:bCs/>
          <w:sz w:val="22"/>
          <w:szCs w:val="22"/>
        </w:rPr>
        <w:t>投标文件的初审。初审分为资格信审查和符合性检查。</w:t>
      </w:r>
    </w:p>
    <w:p w:rsidR="008F132F" w:rsidRDefault="008F132F">
      <w:pPr>
        <w:numPr>
          <w:ilvl w:val="0"/>
          <w:numId w:val="27"/>
        </w:numPr>
        <w:tabs>
          <w:tab w:val="clear" w:pos="780"/>
          <w:tab w:val="left" w:pos="525"/>
        </w:tabs>
        <w:spacing w:line="440" w:lineRule="exact"/>
        <w:ind w:left="525" w:hanging="315"/>
        <w:rPr>
          <w:rFonts w:ascii="楷体_GB2312" w:eastAsia="楷体_GB2312" w:hint="eastAsia"/>
          <w:bCs/>
          <w:sz w:val="22"/>
          <w:szCs w:val="22"/>
        </w:rPr>
      </w:pPr>
      <w:r>
        <w:rPr>
          <w:rFonts w:ascii="楷体_GB2312" w:eastAsia="楷体_GB2312"/>
          <w:bCs/>
          <w:sz w:val="22"/>
          <w:szCs w:val="22"/>
        </w:rPr>
        <w:t>资格性审查。依据法律、法规和采购文件的规定，评标委员会对各投标人进行资格性审查，资格性审查内容包括但不仅限于随投标文件一同提交的法定代表人授权书（原件）、投标代表人有效身份证件（原件）、企业法人营业执照复印件及税务登记证、投标保证金，以及投标文件所提交证明材料是否能证明符合本项目对合格投标人的实质性要求。通过资格性审查视作具备投标资格，审查不合格的投标文件将不予接受</w:t>
      </w:r>
      <w:r>
        <w:rPr>
          <w:rFonts w:ascii="楷体_GB2312" w:eastAsia="楷体_GB2312" w:hint="eastAsia"/>
          <w:bCs/>
          <w:sz w:val="22"/>
          <w:szCs w:val="22"/>
        </w:rPr>
        <w:t>。</w:t>
      </w:r>
    </w:p>
    <w:p w:rsidR="008F132F" w:rsidRDefault="008F132F">
      <w:pPr>
        <w:numPr>
          <w:ilvl w:val="0"/>
          <w:numId w:val="27"/>
        </w:numPr>
        <w:tabs>
          <w:tab w:val="clear" w:pos="780"/>
          <w:tab w:val="left" w:pos="525"/>
        </w:tabs>
        <w:spacing w:line="440" w:lineRule="exact"/>
        <w:ind w:left="525" w:hanging="315"/>
        <w:rPr>
          <w:rFonts w:ascii="楷体_GB2312" w:eastAsia="楷体_GB2312" w:hint="eastAsia"/>
          <w:bCs/>
          <w:sz w:val="22"/>
          <w:szCs w:val="22"/>
        </w:rPr>
      </w:pPr>
      <w:r>
        <w:rPr>
          <w:rFonts w:ascii="楷体_GB2312" w:eastAsia="楷体_GB2312" w:hint="eastAsia"/>
          <w:bCs/>
          <w:sz w:val="22"/>
          <w:szCs w:val="22"/>
        </w:rPr>
        <w:t>符合性检查。依据招标文件的规定，从投标文件中的有效性、完整性和对招标文件的响应程度进行审查，以确定是否对招标文件的实质性要求作出响应。</w:t>
      </w:r>
    </w:p>
    <w:p w:rsidR="008F132F" w:rsidRDefault="008F132F">
      <w:pPr>
        <w:numPr>
          <w:ilvl w:val="1"/>
          <w:numId w:val="5"/>
        </w:numPr>
        <w:tabs>
          <w:tab w:val="clear" w:pos="992"/>
          <w:tab w:val="left" w:pos="540"/>
        </w:tabs>
        <w:spacing w:line="440" w:lineRule="exact"/>
        <w:ind w:left="540" w:hanging="540"/>
        <w:rPr>
          <w:rFonts w:ascii="楷体_GB2312" w:eastAsia="楷体_GB2312" w:hint="eastAsia"/>
          <w:b/>
          <w:bCs/>
          <w:sz w:val="22"/>
          <w:szCs w:val="22"/>
          <w:u w:val="single"/>
        </w:rPr>
      </w:pPr>
      <w:r>
        <w:rPr>
          <w:rFonts w:ascii="楷体_GB2312" w:eastAsia="楷体_GB2312" w:hint="eastAsia"/>
          <w:b/>
          <w:bCs/>
          <w:sz w:val="22"/>
          <w:szCs w:val="22"/>
          <w:u w:val="single"/>
        </w:rPr>
        <w:t>▲在对各投标人的投标文件进行综合评审时，投标文件有下列情况之一的，经评标委员会认定后按无效标处理：</w:t>
      </w:r>
    </w:p>
    <w:p w:rsidR="008F132F" w:rsidRDefault="008F132F">
      <w:pPr>
        <w:numPr>
          <w:ilvl w:val="0"/>
          <w:numId w:val="28"/>
        </w:numPr>
        <w:spacing w:line="440" w:lineRule="exact"/>
        <w:rPr>
          <w:rFonts w:ascii="楷体_GB2312" w:eastAsia="楷体_GB2312" w:hint="eastAsia"/>
          <w:b/>
          <w:sz w:val="22"/>
          <w:szCs w:val="22"/>
        </w:rPr>
      </w:pPr>
      <w:r>
        <w:rPr>
          <w:rFonts w:ascii="楷体_GB2312" w:eastAsia="楷体_GB2312" w:hint="eastAsia"/>
          <w:b/>
          <w:sz w:val="22"/>
          <w:szCs w:val="22"/>
        </w:rPr>
        <w:t>投标文件未加盖单位公章、无法定代表人签字或其授权代表签字的；</w:t>
      </w:r>
    </w:p>
    <w:p w:rsidR="008F132F" w:rsidRDefault="008F132F">
      <w:pPr>
        <w:numPr>
          <w:ilvl w:val="0"/>
          <w:numId w:val="28"/>
        </w:numPr>
        <w:spacing w:line="440" w:lineRule="exact"/>
        <w:rPr>
          <w:rFonts w:ascii="楷体_GB2312" w:eastAsia="楷体_GB2312" w:hint="eastAsia"/>
          <w:b/>
          <w:sz w:val="22"/>
          <w:szCs w:val="22"/>
        </w:rPr>
      </w:pPr>
      <w:r>
        <w:rPr>
          <w:rFonts w:ascii="楷体_GB2312" w:eastAsia="楷体_GB2312" w:hint="eastAsia"/>
          <w:b/>
          <w:sz w:val="22"/>
          <w:szCs w:val="22"/>
        </w:rPr>
        <w:t>明显不符合招标文件中主要技术规格、技术资信标准的；</w:t>
      </w:r>
    </w:p>
    <w:p w:rsidR="008F132F" w:rsidRDefault="008F132F">
      <w:pPr>
        <w:numPr>
          <w:ilvl w:val="0"/>
          <w:numId w:val="28"/>
        </w:numPr>
        <w:spacing w:line="440" w:lineRule="exact"/>
        <w:rPr>
          <w:rFonts w:ascii="楷体_GB2312" w:eastAsia="楷体_GB2312" w:hint="eastAsia"/>
          <w:b/>
          <w:sz w:val="22"/>
          <w:szCs w:val="22"/>
        </w:rPr>
      </w:pPr>
      <w:r>
        <w:rPr>
          <w:rFonts w:ascii="楷体_GB2312" w:eastAsia="楷体_GB2312" w:hint="eastAsia"/>
          <w:b/>
          <w:sz w:val="22"/>
          <w:szCs w:val="22"/>
        </w:rPr>
        <w:t>投标文件内容不全或关键字迹模糊无法辨认的；</w:t>
      </w:r>
    </w:p>
    <w:p w:rsidR="008F132F" w:rsidRDefault="008F132F">
      <w:pPr>
        <w:numPr>
          <w:ilvl w:val="0"/>
          <w:numId w:val="28"/>
        </w:numPr>
        <w:spacing w:line="440" w:lineRule="exact"/>
        <w:rPr>
          <w:rFonts w:ascii="楷体_GB2312" w:eastAsia="楷体_GB2312" w:hint="eastAsia"/>
          <w:b/>
          <w:sz w:val="22"/>
          <w:szCs w:val="22"/>
        </w:rPr>
      </w:pPr>
      <w:r>
        <w:rPr>
          <w:rFonts w:ascii="楷体_GB2312" w:eastAsia="楷体_GB2312" w:hint="eastAsia"/>
          <w:b/>
          <w:sz w:val="22"/>
          <w:szCs w:val="22"/>
        </w:rPr>
        <w:t>投标文件附有招标人不能接受的条件；</w:t>
      </w:r>
    </w:p>
    <w:p w:rsidR="008F132F" w:rsidRDefault="008F132F">
      <w:pPr>
        <w:numPr>
          <w:ilvl w:val="0"/>
          <w:numId w:val="28"/>
        </w:numPr>
        <w:spacing w:line="440" w:lineRule="exact"/>
        <w:rPr>
          <w:rFonts w:ascii="楷体_GB2312" w:eastAsia="楷体_GB2312" w:hint="eastAsia"/>
          <w:b/>
          <w:sz w:val="22"/>
          <w:szCs w:val="22"/>
        </w:rPr>
      </w:pPr>
      <w:r>
        <w:rPr>
          <w:rFonts w:ascii="楷体_GB2312" w:eastAsia="楷体_GB2312"/>
          <w:b/>
          <w:sz w:val="22"/>
          <w:szCs w:val="22"/>
        </w:rPr>
        <w:t>投标人报价超过采购预算的；</w:t>
      </w:r>
    </w:p>
    <w:p w:rsidR="008F132F" w:rsidRDefault="008F132F">
      <w:pPr>
        <w:numPr>
          <w:ilvl w:val="0"/>
          <w:numId w:val="28"/>
        </w:numPr>
        <w:spacing w:line="440" w:lineRule="exact"/>
        <w:rPr>
          <w:rFonts w:ascii="楷体_GB2312" w:eastAsia="楷体_GB2312" w:hint="eastAsia"/>
          <w:b/>
          <w:sz w:val="22"/>
          <w:szCs w:val="22"/>
        </w:rPr>
      </w:pPr>
      <w:r>
        <w:rPr>
          <w:rFonts w:ascii="楷体_GB2312" w:eastAsia="楷体_GB2312" w:hint="eastAsia"/>
          <w:b/>
          <w:sz w:val="22"/>
          <w:szCs w:val="22"/>
        </w:rPr>
        <w:t>授权代表没有法定代表人合法、有效委托的；</w:t>
      </w:r>
    </w:p>
    <w:p w:rsidR="008F132F" w:rsidRDefault="008F132F">
      <w:pPr>
        <w:numPr>
          <w:ilvl w:val="0"/>
          <w:numId w:val="28"/>
        </w:numPr>
        <w:spacing w:line="440" w:lineRule="exact"/>
        <w:rPr>
          <w:rFonts w:ascii="楷体_GB2312" w:eastAsia="楷体_GB2312" w:hint="eastAsia"/>
          <w:b/>
          <w:sz w:val="22"/>
          <w:szCs w:val="22"/>
        </w:rPr>
      </w:pPr>
      <w:r>
        <w:rPr>
          <w:rFonts w:ascii="楷体_GB2312" w:eastAsia="楷体_GB2312" w:hint="eastAsia"/>
          <w:b/>
          <w:sz w:val="22"/>
          <w:szCs w:val="22"/>
        </w:rPr>
        <w:t>投标人提交的投标文件相关证书、材料经评标委员会认定有弄虚作假情况的；</w:t>
      </w:r>
    </w:p>
    <w:p w:rsidR="008F132F" w:rsidRDefault="008F132F">
      <w:pPr>
        <w:numPr>
          <w:ilvl w:val="0"/>
          <w:numId w:val="28"/>
        </w:numPr>
        <w:spacing w:line="440" w:lineRule="exact"/>
        <w:rPr>
          <w:rFonts w:ascii="楷体_GB2312" w:eastAsia="楷体_GB2312" w:hint="eastAsia"/>
          <w:b/>
          <w:sz w:val="22"/>
          <w:szCs w:val="22"/>
        </w:rPr>
      </w:pPr>
      <w:r>
        <w:rPr>
          <w:rFonts w:ascii="楷体_GB2312" w:eastAsia="楷体_GB2312" w:hint="eastAsia"/>
          <w:b/>
          <w:sz w:val="22"/>
          <w:szCs w:val="22"/>
        </w:rPr>
        <w:t>评标委员会认定不符合法律、法规和招标文件中规定的其他实质性要求的。</w:t>
      </w:r>
    </w:p>
    <w:p w:rsidR="008F132F" w:rsidRDefault="008F132F">
      <w:pPr>
        <w:numPr>
          <w:ilvl w:val="0"/>
          <w:numId w:val="28"/>
        </w:numPr>
        <w:spacing w:line="440" w:lineRule="exact"/>
        <w:rPr>
          <w:rFonts w:ascii="楷体_GB2312" w:eastAsia="楷体_GB2312" w:hint="eastAsia"/>
          <w:b/>
          <w:sz w:val="22"/>
          <w:szCs w:val="22"/>
        </w:rPr>
      </w:pPr>
      <w:r>
        <w:rPr>
          <w:rFonts w:ascii="楷体_GB2312" w:eastAsia="楷体_GB2312" w:hint="eastAsia"/>
          <w:b/>
          <w:sz w:val="22"/>
          <w:szCs w:val="22"/>
        </w:rPr>
        <w:t>车辆公里数或年限超出文件规定</w:t>
      </w:r>
    </w:p>
    <w:p w:rsidR="008F132F" w:rsidRDefault="008F132F">
      <w:pPr>
        <w:numPr>
          <w:ilvl w:val="1"/>
          <w:numId w:val="5"/>
        </w:numPr>
        <w:tabs>
          <w:tab w:val="clear" w:pos="992"/>
          <w:tab w:val="left" w:pos="540"/>
        </w:tabs>
        <w:spacing w:line="440" w:lineRule="exact"/>
        <w:ind w:left="540" w:hanging="540"/>
        <w:rPr>
          <w:rFonts w:ascii="楷体_GB2312" w:eastAsia="楷体_GB2312" w:hint="eastAsia"/>
          <w:b/>
          <w:bCs/>
          <w:sz w:val="22"/>
          <w:szCs w:val="22"/>
        </w:rPr>
      </w:pPr>
      <w:r>
        <w:rPr>
          <w:rFonts w:ascii="楷体_GB2312" w:eastAsia="楷体_GB2312" w:hint="eastAsia"/>
          <w:b/>
          <w:bCs/>
          <w:sz w:val="22"/>
          <w:szCs w:val="22"/>
        </w:rPr>
        <w:t>开启商务（报价）标</w:t>
      </w:r>
    </w:p>
    <w:p w:rsidR="008F132F" w:rsidRDefault="008F132F">
      <w:pPr>
        <w:numPr>
          <w:ilvl w:val="0"/>
          <w:numId w:val="29"/>
        </w:numPr>
        <w:tabs>
          <w:tab w:val="clear" w:pos="420"/>
          <w:tab w:val="left" w:pos="720"/>
        </w:tabs>
        <w:spacing w:line="440" w:lineRule="exact"/>
        <w:ind w:left="720" w:hanging="720"/>
        <w:rPr>
          <w:rFonts w:ascii="楷体_GB2312" w:eastAsia="楷体_GB2312" w:hint="eastAsia"/>
          <w:sz w:val="22"/>
          <w:szCs w:val="22"/>
        </w:rPr>
      </w:pPr>
      <w:r>
        <w:rPr>
          <w:rFonts w:ascii="楷体_GB2312" w:eastAsia="楷体_GB2312" w:hint="eastAsia"/>
          <w:sz w:val="22"/>
          <w:szCs w:val="22"/>
        </w:rPr>
        <w:t>开商务（报价）标时邀请所有投标人代表参加，参加开标的代表应准时出席并签名报到以证明其出席。投标人代表未参加开标会的，事后不得对开标过程和开标结果提出异议。</w:t>
      </w:r>
    </w:p>
    <w:p w:rsidR="008F132F" w:rsidRDefault="008F132F">
      <w:pPr>
        <w:numPr>
          <w:ilvl w:val="0"/>
          <w:numId w:val="29"/>
        </w:numPr>
        <w:tabs>
          <w:tab w:val="clear" w:pos="420"/>
          <w:tab w:val="left" w:pos="720"/>
        </w:tabs>
        <w:spacing w:line="440" w:lineRule="exact"/>
        <w:ind w:left="720" w:hanging="720"/>
        <w:rPr>
          <w:rFonts w:ascii="楷体_GB2312" w:eastAsia="楷体_GB2312" w:hint="eastAsia"/>
          <w:sz w:val="22"/>
          <w:szCs w:val="22"/>
        </w:rPr>
      </w:pPr>
      <w:r>
        <w:rPr>
          <w:rFonts w:ascii="楷体_GB2312" w:eastAsia="楷体_GB2312" w:hint="eastAsia"/>
          <w:sz w:val="22"/>
          <w:szCs w:val="22"/>
        </w:rPr>
        <w:t>宣布对各投标人有效身份证件、投标保证金等审查结果和技术资信标得分情况。</w:t>
      </w:r>
    </w:p>
    <w:p w:rsidR="008F132F" w:rsidRDefault="008F132F">
      <w:pPr>
        <w:numPr>
          <w:ilvl w:val="0"/>
          <w:numId w:val="29"/>
        </w:numPr>
        <w:tabs>
          <w:tab w:val="clear" w:pos="420"/>
          <w:tab w:val="left" w:pos="720"/>
        </w:tabs>
        <w:spacing w:line="440" w:lineRule="exact"/>
        <w:ind w:left="720" w:hanging="720"/>
        <w:rPr>
          <w:rFonts w:ascii="楷体_GB2312" w:eastAsia="楷体_GB2312" w:hint="eastAsia"/>
          <w:sz w:val="22"/>
          <w:szCs w:val="22"/>
        </w:rPr>
      </w:pPr>
      <w:r>
        <w:rPr>
          <w:rFonts w:ascii="楷体_GB2312" w:eastAsia="楷体_GB2312" w:hint="eastAsia"/>
          <w:sz w:val="22"/>
          <w:szCs w:val="22"/>
        </w:rPr>
        <w:t>检查有效投标人“商务（报价）标”的密封情况，确认无误后开启“商务（报价）标”，唱读</w:t>
      </w:r>
      <w:r>
        <w:rPr>
          <w:rFonts w:ascii="楷体_GB2312" w:eastAsia="楷体_GB2312" w:hint="eastAsia"/>
          <w:sz w:val="22"/>
          <w:szCs w:val="22"/>
        </w:rPr>
        <w:lastRenderedPageBreak/>
        <w:t>“开标一览表”全部内容。</w:t>
      </w:r>
      <w:r>
        <w:rPr>
          <w:rFonts w:ascii="楷体_GB2312" w:eastAsia="楷体_GB2312" w:hint="eastAsia"/>
          <w:b/>
          <w:sz w:val="22"/>
          <w:szCs w:val="22"/>
        </w:rPr>
        <w:t>唱读结束后，投标人代表应对唱读内容及记录结果当场进行校核和签字确认，如有异议应当场提出，否则视为默许同意。</w:t>
      </w:r>
    </w:p>
    <w:p w:rsidR="008F132F" w:rsidRDefault="008F132F">
      <w:pPr>
        <w:numPr>
          <w:ilvl w:val="0"/>
          <w:numId w:val="29"/>
        </w:numPr>
        <w:tabs>
          <w:tab w:val="clear" w:pos="420"/>
          <w:tab w:val="left" w:pos="720"/>
        </w:tabs>
        <w:spacing w:line="440" w:lineRule="exact"/>
        <w:ind w:left="720" w:hanging="720"/>
        <w:rPr>
          <w:rFonts w:ascii="楷体_GB2312" w:eastAsia="楷体_GB2312" w:hint="eastAsia"/>
          <w:sz w:val="22"/>
          <w:szCs w:val="22"/>
        </w:rPr>
      </w:pPr>
      <w:r>
        <w:rPr>
          <w:rFonts w:ascii="楷体_GB2312" w:eastAsia="楷体_GB2312" w:hint="eastAsia"/>
          <w:sz w:val="22"/>
          <w:szCs w:val="22"/>
        </w:rPr>
        <w:t>开标时没有启封和宣读的投标文件，原封退回给投标人。</w:t>
      </w:r>
    </w:p>
    <w:p w:rsidR="008F132F" w:rsidRDefault="008F132F">
      <w:pPr>
        <w:numPr>
          <w:ilvl w:val="0"/>
          <w:numId w:val="29"/>
        </w:numPr>
        <w:tabs>
          <w:tab w:val="clear" w:pos="420"/>
          <w:tab w:val="left" w:pos="720"/>
        </w:tabs>
        <w:spacing w:line="440" w:lineRule="exact"/>
        <w:ind w:left="720" w:hanging="720"/>
        <w:rPr>
          <w:rFonts w:ascii="楷体_GB2312" w:eastAsia="楷体_GB2312" w:hint="eastAsia"/>
          <w:sz w:val="22"/>
          <w:szCs w:val="22"/>
        </w:rPr>
      </w:pPr>
      <w:r>
        <w:rPr>
          <w:rFonts w:ascii="楷体_GB2312" w:eastAsia="楷体_GB2312" w:hint="eastAsia"/>
          <w:sz w:val="22"/>
          <w:szCs w:val="22"/>
        </w:rPr>
        <w:t>开商务（报价）标时，招标人指定专人作好记录，存档备查。</w:t>
      </w:r>
    </w:p>
    <w:p w:rsidR="008F132F" w:rsidRDefault="008F132F">
      <w:pPr>
        <w:numPr>
          <w:ilvl w:val="1"/>
          <w:numId w:val="5"/>
        </w:numPr>
        <w:tabs>
          <w:tab w:val="clear" w:pos="992"/>
          <w:tab w:val="left" w:pos="540"/>
        </w:tabs>
        <w:spacing w:line="440" w:lineRule="exact"/>
        <w:ind w:left="540" w:hanging="540"/>
        <w:rPr>
          <w:rFonts w:ascii="楷体_GB2312" w:eastAsia="楷体_GB2312" w:hint="eastAsia"/>
          <w:bCs/>
          <w:sz w:val="22"/>
          <w:szCs w:val="22"/>
        </w:rPr>
      </w:pPr>
      <w:r>
        <w:rPr>
          <w:rFonts w:ascii="楷体_GB2312" w:eastAsia="楷体_GB2312" w:hint="eastAsia"/>
          <w:bCs/>
          <w:sz w:val="22"/>
          <w:szCs w:val="22"/>
        </w:rPr>
        <w:t>“商务（报价）标”开启后，由评标委员会对各投标人的商务报价进行核查，核查时发现投标报价内容不清楚可要求投标人书面澄清，计算上的错误，可按下面方法修正：</w:t>
      </w:r>
    </w:p>
    <w:p w:rsidR="008F132F" w:rsidRDefault="008F132F">
      <w:pPr>
        <w:numPr>
          <w:ilvl w:val="0"/>
          <w:numId w:val="30"/>
        </w:numPr>
        <w:tabs>
          <w:tab w:val="clear" w:pos="420"/>
          <w:tab w:val="left" w:pos="720"/>
        </w:tabs>
        <w:spacing w:line="440" w:lineRule="exact"/>
        <w:ind w:left="720" w:hanging="720"/>
        <w:rPr>
          <w:rFonts w:ascii="楷体_GB2312" w:eastAsia="楷体_GB2312" w:hint="eastAsia"/>
          <w:spacing w:val="-4"/>
          <w:sz w:val="22"/>
          <w:szCs w:val="22"/>
        </w:rPr>
      </w:pPr>
      <w:r>
        <w:rPr>
          <w:rFonts w:ascii="楷体_GB2312" w:eastAsia="楷体_GB2312"/>
          <w:spacing w:val="-4"/>
          <w:sz w:val="22"/>
          <w:szCs w:val="22"/>
        </w:rPr>
        <w:t>投标文件的大写金额与小写金额不一致时以大写金额为准。大写金额有明显文字表述错误而造成歧义的，则以小写金额为准。总价金额与按单价汇总金额不一致的，以单价金额计算结果为准，单价金额小数点有明显错位的，应以总价为准，并修正单价。</w:t>
      </w:r>
    </w:p>
    <w:p w:rsidR="008F132F" w:rsidRDefault="008F132F">
      <w:pPr>
        <w:numPr>
          <w:ilvl w:val="0"/>
          <w:numId w:val="30"/>
        </w:numPr>
        <w:tabs>
          <w:tab w:val="clear" w:pos="420"/>
          <w:tab w:val="left" w:pos="720"/>
        </w:tabs>
        <w:spacing w:line="440" w:lineRule="exact"/>
        <w:ind w:left="720" w:hanging="720"/>
        <w:rPr>
          <w:rFonts w:ascii="楷体_GB2312" w:eastAsia="楷体_GB2312" w:hint="eastAsia"/>
          <w:spacing w:val="-4"/>
          <w:sz w:val="22"/>
          <w:szCs w:val="22"/>
        </w:rPr>
      </w:pPr>
      <w:r>
        <w:rPr>
          <w:rFonts w:ascii="楷体_GB2312" w:eastAsia="楷体_GB2312"/>
          <w:spacing w:val="-4"/>
          <w:sz w:val="22"/>
          <w:szCs w:val="22"/>
        </w:rPr>
        <w:t>评审时如发现投标人的报价明显低于成本价的，有权要求投标人书面说明并提供相关证明材料。投标人不能合理说明原因并提供证明材料的，投标文件有可能做无效标处理</w:t>
      </w:r>
      <w:r>
        <w:rPr>
          <w:rFonts w:ascii="楷体_GB2312" w:eastAsia="楷体_GB2312" w:hint="eastAsia"/>
          <w:spacing w:val="-4"/>
          <w:sz w:val="22"/>
          <w:szCs w:val="22"/>
        </w:rPr>
        <w:t>。</w:t>
      </w:r>
    </w:p>
    <w:p w:rsidR="008F132F" w:rsidRDefault="008F132F">
      <w:pPr>
        <w:numPr>
          <w:ilvl w:val="0"/>
          <w:numId w:val="30"/>
        </w:numPr>
        <w:tabs>
          <w:tab w:val="clear" w:pos="420"/>
          <w:tab w:val="left" w:pos="720"/>
        </w:tabs>
        <w:spacing w:line="440" w:lineRule="exact"/>
        <w:rPr>
          <w:rFonts w:ascii="楷体_GB2312" w:eastAsia="楷体_GB2312" w:hint="eastAsia"/>
          <w:b/>
          <w:sz w:val="22"/>
          <w:szCs w:val="22"/>
        </w:rPr>
      </w:pPr>
      <w:r>
        <w:rPr>
          <w:rFonts w:ascii="楷体_GB2312" w:eastAsia="楷体_GB2312" w:hint="eastAsia"/>
          <w:b/>
          <w:sz w:val="22"/>
          <w:szCs w:val="22"/>
        </w:rPr>
        <w:t>如果投标人不接受对其价格错误进行修正，其投标将被拒绝。</w:t>
      </w:r>
    </w:p>
    <w:p w:rsidR="008F132F" w:rsidRDefault="008F132F">
      <w:pPr>
        <w:numPr>
          <w:ilvl w:val="1"/>
          <w:numId w:val="5"/>
        </w:numPr>
        <w:tabs>
          <w:tab w:val="clear" w:pos="992"/>
          <w:tab w:val="left" w:pos="540"/>
        </w:tabs>
        <w:spacing w:line="440" w:lineRule="exact"/>
        <w:ind w:left="540" w:hanging="540"/>
        <w:rPr>
          <w:rFonts w:ascii="楷体_GB2312" w:eastAsia="楷体_GB2312" w:hint="eastAsia"/>
          <w:bCs/>
          <w:sz w:val="22"/>
          <w:szCs w:val="22"/>
        </w:rPr>
      </w:pPr>
      <w:r>
        <w:rPr>
          <w:rFonts w:ascii="楷体_GB2312" w:eastAsia="楷体_GB2312" w:hint="eastAsia"/>
          <w:bCs/>
          <w:sz w:val="22"/>
          <w:szCs w:val="22"/>
        </w:rPr>
        <w:t>在详细评标之前，评标委员会要审查每份投标文件是否实质上响应了招标文件的要求。实质上响应的投标应该是与招标文件要求的全部条款、条件和规格基本相符。没有重大偏离。</w:t>
      </w:r>
      <w:r>
        <w:rPr>
          <w:rFonts w:ascii="楷体_GB2312" w:eastAsia="楷体_GB2312" w:hint="eastAsia"/>
          <w:b/>
          <w:bCs/>
          <w:sz w:val="22"/>
          <w:szCs w:val="22"/>
        </w:rPr>
        <w:t>评标委员会决定投标的响应性只根据投标文件本身的内容，而不寻求外部的证据。</w:t>
      </w:r>
    </w:p>
    <w:p w:rsidR="008F132F" w:rsidRDefault="008F132F">
      <w:pPr>
        <w:numPr>
          <w:ilvl w:val="1"/>
          <w:numId w:val="5"/>
        </w:numPr>
        <w:tabs>
          <w:tab w:val="clear" w:pos="992"/>
          <w:tab w:val="left" w:pos="540"/>
        </w:tabs>
        <w:spacing w:line="440" w:lineRule="exact"/>
        <w:ind w:left="540" w:hanging="540"/>
        <w:rPr>
          <w:rFonts w:ascii="楷体_GB2312" w:eastAsia="楷体_GB2312" w:hint="eastAsia"/>
          <w:bCs/>
          <w:sz w:val="22"/>
          <w:szCs w:val="22"/>
        </w:rPr>
      </w:pPr>
      <w:r>
        <w:rPr>
          <w:rFonts w:ascii="楷体_GB2312" w:eastAsia="楷体_GB2312" w:hint="eastAsia"/>
          <w:b/>
          <w:bCs/>
          <w:sz w:val="22"/>
          <w:szCs w:val="22"/>
        </w:rPr>
        <w:t>实质上没有响应招标文件要求的投标将被拒绝，</w:t>
      </w:r>
      <w:r>
        <w:rPr>
          <w:rFonts w:ascii="楷体_GB2312" w:eastAsia="楷体_GB2312" w:hint="eastAsia"/>
          <w:bCs/>
          <w:sz w:val="22"/>
          <w:szCs w:val="22"/>
        </w:rPr>
        <w:t>投标人不得通过修正或撤消不合要求的偏离或保留从而使其投标成为实质上响应的投标。</w:t>
      </w:r>
    </w:p>
    <w:p w:rsidR="008F132F" w:rsidRDefault="008F132F">
      <w:pPr>
        <w:numPr>
          <w:ilvl w:val="1"/>
          <w:numId w:val="5"/>
        </w:numPr>
        <w:tabs>
          <w:tab w:val="clear" w:pos="992"/>
          <w:tab w:val="left" w:pos="540"/>
        </w:tabs>
        <w:spacing w:line="440" w:lineRule="exact"/>
        <w:ind w:left="540" w:hanging="540"/>
        <w:rPr>
          <w:rFonts w:ascii="楷体_GB2312" w:eastAsia="楷体_GB2312" w:hint="eastAsia"/>
          <w:bCs/>
          <w:sz w:val="22"/>
          <w:szCs w:val="22"/>
        </w:rPr>
      </w:pPr>
      <w:r>
        <w:rPr>
          <w:rFonts w:ascii="楷体_GB2312" w:eastAsia="楷体_GB2312" w:hint="eastAsia"/>
          <w:bCs/>
          <w:sz w:val="22"/>
          <w:szCs w:val="22"/>
        </w:rPr>
        <w:t>评标委员会对审查合格的投标文件按照招标文件中制订的评标方法进行综合评定打分。</w:t>
      </w:r>
    </w:p>
    <w:p w:rsidR="008F132F" w:rsidRDefault="008F132F">
      <w:pPr>
        <w:numPr>
          <w:ilvl w:val="1"/>
          <w:numId w:val="5"/>
        </w:numPr>
        <w:tabs>
          <w:tab w:val="clear" w:pos="992"/>
          <w:tab w:val="left" w:pos="540"/>
        </w:tabs>
        <w:spacing w:line="440" w:lineRule="exact"/>
        <w:ind w:left="540" w:hanging="540"/>
        <w:rPr>
          <w:rFonts w:ascii="楷体_GB2312" w:eastAsia="楷体_GB2312" w:hint="eastAsia"/>
          <w:bCs/>
          <w:sz w:val="22"/>
          <w:szCs w:val="22"/>
        </w:rPr>
      </w:pPr>
      <w:r>
        <w:rPr>
          <w:rFonts w:ascii="楷体_GB2312" w:eastAsia="楷体_GB2312" w:hint="eastAsia"/>
          <w:bCs/>
          <w:sz w:val="22"/>
          <w:szCs w:val="22"/>
        </w:rPr>
        <w:t>评标过程中遇到特殊情况，由评标委员会遵循公开、公正原则，采取投票方式按照少数服从多数原则决定。</w:t>
      </w:r>
    </w:p>
    <w:p w:rsidR="008F132F" w:rsidRDefault="008F132F">
      <w:pPr>
        <w:numPr>
          <w:ilvl w:val="1"/>
          <w:numId w:val="5"/>
        </w:numPr>
        <w:tabs>
          <w:tab w:val="clear" w:pos="992"/>
          <w:tab w:val="left" w:pos="540"/>
        </w:tabs>
        <w:spacing w:line="440" w:lineRule="exact"/>
        <w:ind w:left="540" w:hanging="540"/>
        <w:rPr>
          <w:rFonts w:ascii="楷体_GB2312" w:eastAsia="楷体_GB2312" w:hint="eastAsia"/>
          <w:b/>
          <w:bCs/>
          <w:sz w:val="22"/>
          <w:szCs w:val="22"/>
        </w:rPr>
      </w:pPr>
      <w:r>
        <w:rPr>
          <w:rFonts w:ascii="楷体_GB2312" w:eastAsia="楷体_GB2312" w:hint="eastAsia"/>
          <w:b/>
          <w:bCs/>
          <w:sz w:val="22"/>
          <w:szCs w:val="22"/>
        </w:rPr>
        <w:t>采购响应截止时间止及评审期间有效投标供应商少于</w:t>
      </w:r>
      <w:r>
        <w:rPr>
          <w:rFonts w:ascii="楷体_GB2312" w:eastAsia="楷体_GB2312"/>
          <w:b/>
          <w:bCs/>
          <w:sz w:val="22"/>
          <w:szCs w:val="22"/>
        </w:rPr>
        <w:t>3家的处理情况：</w:t>
      </w:r>
    </w:p>
    <w:p w:rsidR="008F132F" w:rsidRDefault="008F132F">
      <w:pPr>
        <w:tabs>
          <w:tab w:val="left" w:pos="540"/>
        </w:tabs>
        <w:spacing w:line="440" w:lineRule="exact"/>
        <w:ind w:left="540"/>
        <w:rPr>
          <w:rFonts w:ascii="楷体_GB2312" w:eastAsia="楷体_GB2312" w:hint="eastAsia"/>
          <w:b/>
          <w:bCs/>
          <w:sz w:val="22"/>
          <w:szCs w:val="22"/>
        </w:rPr>
      </w:pPr>
      <w:r>
        <w:rPr>
          <w:rFonts w:ascii="楷体_GB2312" w:eastAsia="楷体_GB2312" w:hint="eastAsia"/>
          <w:b/>
          <w:bCs/>
          <w:sz w:val="22"/>
          <w:szCs w:val="22"/>
        </w:rPr>
        <w:t>采购响应截止时间止或评审过程中，有效投标供应商少于</w:t>
      </w:r>
      <w:r>
        <w:rPr>
          <w:rFonts w:ascii="楷体_GB2312" w:eastAsia="楷体_GB2312"/>
          <w:b/>
          <w:bCs/>
          <w:sz w:val="22"/>
          <w:szCs w:val="22"/>
        </w:rPr>
        <w:t>3家</w:t>
      </w:r>
      <w:r>
        <w:rPr>
          <w:rFonts w:ascii="楷体_GB2312" w:eastAsia="楷体_GB2312" w:hint="eastAsia"/>
          <w:b/>
          <w:bCs/>
          <w:sz w:val="22"/>
          <w:szCs w:val="22"/>
        </w:rPr>
        <w:t>的</w:t>
      </w:r>
      <w:r>
        <w:rPr>
          <w:rFonts w:ascii="楷体_GB2312" w:eastAsia="楷体_GB2312"/>
          <w:b/>
          <w:bCs/>
          <w:sz w:val="22"/>
          <w:szCs w:val="22"/>
        </w:rPr>
        <w:t>，本项目做流标处理，重新组织招标。</w:t>
      </w:r>
    </w:p>
    <w:p w:rsidR="008F132F" w:rsidRDefault="008F132F">
      <w:pPr>
        <w:numPr>
          <w:ilvl w:val="0"/>
          <w:numId w:val="26"/>
        </w:numPr>
        <w:tabs>
          <w:tab w:val="left" w:pos="420"/>
          <w:tab w:val="left" w:pos="540"/>
        </w:tabs>
        <w:spacing w:line="440" w:lineRule="exact"/>
        <w:rPr>
          <w:rFonts w:ascii="楷体_GB2312" w:eastAsia="楷体_GB2312" w:hint="eastAsia"/>
          <w:bCs/>
          <w:sz w:val="22"/>
          <w:szCs w:val="22"/>
        </w:rPr>
      </w:pPr>
      <w:r>
        <w:rPr>
          <w:rFonts w:ascii="楷体_GB2312" w:eastAsia="楷体_GB2312" w:hint="eastAsia"/>
          <w:bCs/>
          <w:sz w:val="22"/>
          <w:szCs w:val="22"/>
        </w:rPr>
        <w:t>投标文件的澄清</w:t>
      </w:r>
    </w:p>
    <w:p w:rsidR="008F132F" w:rsidRDefault="008F132F">
      <w:pPr>
        <w:numPr>
          <w:ilvl w:val="1"/>
          <w:numId w:val="31"/>
        </w:numPr>
        <w:tabs>
          <w:tab w:val="clear" w:pos="992"/>
          <w:tab w:val="left" w:pos="540"/>
        </w:tabs>
        <w:spacing w:line="440" w:lineRule="exact"/>
        <w:ind w:left="540" w:hanging="540"/>
        <w:rPr>
          <w:rFonts w:ascii="楷体_GB2312" w:eastAsia="楷体_GB2312" w:hint="eastAsia"/>
          <w:b/>
          <w:sz w:val="22"/>
          <w:szCs w:val="22"/>
        </w:rPr>
      </w:pPr>
      <w:r>
        <w:rPr>
          <w:rFonts w:ascii="楷体_GB2312" w:eastAsia="楷体_GB2312" w:hint="eastAsia"/>
          <w:bCs/>
          <w:sz w:val="22"/>
          <w:szCs w:val="22"/>
        </w:rPr>
        <w:t>在评标期间，评标委员会可以书面方式要求投标人对投标文件中含义不明确、对同类问题表述不一致或者有明显文字和计算错误的内容作必要的澄清、说明或补正。澄清、说明或补正应以书面形式并由授权代表签署，但澄清内容不得超出投标文件的范围或者改变投标文件的实质性内容。拒不按要求对其投标文件进行澄清，说明或补正的投标人，评标委员会可以否决其投标。</w:t>
      </w:r>
    </w:p>
    <w:p w:rsidR="008F132F" w:rsidRDefault="008F132F">
      <w:pPr>
        <w:numPr>
          <w:ilvl w:val="1"/>
          <w:numId w:val="31"/>
        </w:numPr>
        <w:tabs>
          <w:tab w:val="clear" w:pos="992"/>
          <w:tab w:val="left" w:pos="540"/>
        </w:tabs>
        <w:spacing w:line="440" w:lineRule="exact"/>
        <w:ind w:left="540" w:hanging="540"/>
        <w:rPr>
          <w:rFonts w:ascii="楷体_GB2312" w:eastAsia="楷体_GB2312" w:hint="eastAsia"/>
          <w:b/>
          <w:sz w:val="22"/>
          <w:szCs w:val="22"/>
        </w:rPr>
      </w:pPr>
      <w:r>
        <w:rPr>
          <w:rFonts w:ascii="楷体_GB2312" w:eastAsia="楷体_GB2312" w:hint="eastAsia"/>
          <w:b/>
          <w:sz w:val="22"/>
          <w:szCs w:val="22"/>
        </w:rPr>
        <w:t>经澄清后，若偏差仍存在，且不可接受，投标人则被认为是“没有实质性响应招标文件要求”，其投标不进入下一步评审。</w:t>
      </w:r>
    </w:p>
    <w:p w:rsidR="008F132F" w:rsidRDefault="008F132F">
      <w:pPr>
        <w:numPr>
          <w:ilvl w:val="0"/>
          <w:numId w:val="26"/>
        </w:numPr>
        <w:spacing w:line="440" w:lineRule="exact"/>
        <w:rPr>
          <w:rFonts w:ascii="楷体_GB2312" w:eastAsia="楷体_GB2312" w:hint="eastAsia"/>
          <w:sz w:val="22"/>
          <w:szCs w:val="22"/>
        </w:rPr>
      </w:pPr>
      <w:bookmarkStart w:id="82" w:name="_Toc221356889"/>
      <w:bookmarkStart w:id="83" w:name="_Toc221356953"/>
      <w:bookmarkStart w:id="84" w:name="_Toc221374628"/>
      <w:bookmarkStart w:id="85" w:name="_Toc221423621"/>
      <w:bookmarkStart w:id="86" w:name="_Toc222114881"/>
      <w:bookmarkStart w:id="87" w:name="_Toc223716000"/>
      <w:bookmarkStart w:id="88" w:name="_Toc239145356"/>
      <w:bookmarkStart w:id="89" w:name="_Toc241404204"/>
      <w:bookmarkStart w:id="90" w:name="_Toc265529385"/>
      <w:r>
        <w:rPr>
          <w:rFonts w:ascii="楷体_GB2312" w:eastAsia="楷体_GB2312" w:hint="eastAsia"/>
          <w:bCs/>
          <w:sz w:val="22"/>
          <w:szCs w:val="22"/>
        </w:rPr>
        <w:t>确定中标候选人</w:t>
      </w:r>
    </w:p>
    <w:p w:rsidR="008F132F" w:rsidRDefault="008F132F">
      <w:pPr>
        <w:numPr>
          <w:ilvl w:val="1"/>
          <w:numId w:val="32"/>
        </w:numPr>
        <w:tabs>
          <w:tab w:val="clear" w:pos="992"/>
          <w:tab w:val="left" w:pos="540"/>
        </w:tabs>
        <w:spacing w:line="440" w:lineRule="exact"/>
        <w:ind w:left="540" w:hanging="540"/>
        <w:rPr>
          <w:rFonts w:ascii="楷体_GB2312" w:eastAsia="楷体_GB2312" w:hint="eastAsia"/>
          <w:sz w:val="22"/>
          <w:szCs w:val="22"/>
        </w:rPr>
      </w:pPr>
      <w:r>
        <w:rPr>
          <w:rFonts w:ascii="楷体_GB2312" w:eastAsia="楷体_GB2312" w:hint="eastAsia"/>
          <w:sz w:val="22"/>
          <w:szCs w:val="22"/>
        </w:rPr>
        <w:t>本次招标由评标委员会推荐中标候选人，招标人根据评标委员会的推荐结果进行最终确认。</w:t>
      </w:r>
    </w:p>
    <w:p w:rsidR="008F132F" w:rsidRDefault="008F132F">
      <w:pPr>
        <w:numPr>
          <w:ilvl w:val="1"/>
          <w:numId w:val="32"/>
        </w:numPr>
        <w:tabs>
          <w:tab w:val="clear" w:pos="992"/>
          <w:tab w:val="left" w:pos="540"/>
        </w:tabs>
        <w:spacing w:line="440" w:lineRule="exact"/>
        <w:ind w:left="540" w:hanging="540"/>
        <w:rPr>
          <w:rFonts w:ascii="楷体_GB2312" w:eastAsia="楷体_GB2312" w:hint="eastAsia"/>
          <w:sz w:val="22"/>
          <w:szCs w:val="22"/>
        </w:rPr>
      </w:pPr>
      <w:r>
        <w:rPr>
          <w:rFonts w:ascii="楷体_GB2312" w:eastAsia="楷体_GB2312" w:hint="eastAsia"/>
          <w:sz w:val="22"/>
          <w:szCs w:val="22"/>
        </w:rPr>
        <w:t>评标委员会依据法律、法规及招标文件有关规定在有效标中按投标人的最终得分（即技术分与</w:t>
      </w:r>
      <w:r>
        <w:rPr>
          <w:rFonts w:ascii="楷体_GB2312" w:eastAsia="楷体_GB2312" w:hint="eastAsia"/>
          <w:sz w:val="22"/>
          <w:szCs w:val="22"/>
        </w:rPr>
        <w:lastRenderedPageBreak/>
        <w:t>商务分之和）高低进行排序，得分前二名的投标人推荐为中标候选人，得分第三名及第四名的投标人推荐为中标备选供应商（得分相同投标报价低的排序优先；得分且投标报价相同的，由评委抽签决定排序）。</w:t>
      </w:r>
    </w:p>
    <w:p w:rsidR="008F132F" w:rsidRDefault="008F132F">
      <w:pPr>
        <w:numPr>
          <w:ilvl w:val="1"/>
          <w:numId w:val="32"/>
        </w:numPr>
        <w:tabs>
          <w:tab w:val="clear" w:pos="992"/>
          <w:tab w:val="left" w:pos="540"/>
        </w:tabs>
        <w:spacing w:line="440" w:lineRule="exact"/>
        <w:ind w:left="540" w:hanging="540"/>
        <w:rPr>
          <w:rFonts w:ascii="楷体_GB2312" w:eastAsia="楷体_GB2312" w:hint="eastAsia"/>
          <w:sz w:val="22"/>
          <w:szCs w:val="22"/>
        </w:rPr>
      </w:pPr>
      <w:r>
        <w:rPr>
          <w:rFonts w:ascii="楷体_GB2312" w:eastAsia="楷体_GB2312" w:hint="eastAsia"/>
          <w:sz w:val="22"/>
          <w:szCs w:val="22"/>
        </w:rPr>
        <w:t>中标候选人放弃中标；因不可抗力提出不能履行合同；或者招标文件规定应当提交履约保证金而在规定的期限内未能提交的；或未能在规定时间内与采购单位签订合同的；或者经质疑，招标人审查后，确因中标候选人在本次采购活动中存在违法违规行为或其他原因使质疑成立的，招标人可视具体情况确定是否由中标备选供应商为中标人。</w:t>
      </w:r>
    </w:p>
    <w:p w:rsidR="008F132F" w:rsidRDefault="008F132F">
      <w:pPr>
        <w:numPr>
          <w:ilvl w:val="1"/>
          <w:numId w:val="32"/>
        </w:numPr>
        <w:tabs>
          <w:tab w:val="clear" w:pos="992"/>
          <w:tab w:val="left" w:pos="540"/>
        </w:tabs>
        <w:spacing w:line="440" w:lineRule="exact"/>
        <w:ind w:left="540" w:hanging="540"/>
        <w:rPr>
          <w:rFonts w:ascii="楷体_GB2312" w:eastAsia="楷体_GB2312" w:hint="eastAsia"/>
          <w:sz w:val="22"/>
          <w:szCs w:val="22"/>
        </w:rPr>
      </w:pPr>
      <w:r>
        <w:rPr>
          <w:rFonts w:ascii="楷体_GB2312" w:eastAsia="楷体_GB2312" w:hint="eastAsia"/>
          <w:sz w:val="22"/>
          <w:szCs w:val="22"/>
        </w:rPr>
        <w:t>招标人对决标结果不做任何解释，也不保证最低价中标。</w:t>
      </w:r>
    </w:p>
    <w:p w:rsidR="008F132F" w:rsidRDefault="008F132F">
      <w:pPr>
        <w:numPr>
          <w:ilvl w:val="0"/>
          <w:numId w:val="26"/>
        </w:numPr>
        <w:spacing w:line="440" w:lineRule="exact"/>
        <w:rPr>
          <w:rFonts w:ascii="楷体_GB2312" w:eastAsia="楷体_GB2312" w:hint="eastAsia"/>
          <w:bCs/>
          <w:sz w:val="22"/>
          <w:szCs w:val="22"/>
        </w:rPr>
      </w:pPr>
      <w:r>
        <w:rPr>
          <w:rFonts w:ascii="楷体_GB2312" w:eastAsia="楷体_GB2312" w:hint="eastAsia"/>
          <w:bCs/>
          <w:sz w:val="22"/>
          <w:szCs w:val="22"/>
        </w:rPr>
        <w:t>评标细则详见“评标原则及方法”。</w:t>
      </w:r>
    </w:p>
    <w:p w:rsidR="008F132F" w:rsidRDefault="008F132F">
      <w:pPr>
        <w:spacing w:before="100" w:beforeAutospacing="1" w:after="100" w:afterAutospacing="1" w:line="440" w:lineRule="exact"/>
        <w:ind w:left="-6"/>
        <w:jc w:val="center"/>
        <w:outlineLvl w:val="0"/>
        <w:rPr>
          <w:rFonts w:ascii="楷体_GB2312" w:eastAsia="楷体_GB2312" w:hint="eastAsia"/>
          <w:b/>
          <w:bCs/>
          <w:sz w:val="26"/>
          <w:szCs w:val="26"/>
        </w:rPr>
      </w:pPr>
      <w:bookmarkStart w:id="91" w:name="_Toc406674042"/>
      <w:r>
        <w:rPr>
          <w:rFonts w:ascii="楷体_GB2312" w:eastAsia="楷体_GB2312" w:hint="eastAsia"/>
          <w:b/>
          <w:bCs/>
          <w:sz w:val="26"/>
          <w:szCs w:val="26"/>
        </w:rPr>
        <w:t>六、 授予合同</w:t>
      </w:r>
      <w:bookmarkEnd w:id="82"/>
      <w:bookmarkEnd w:id="83"/>
      <w:bookmarkEnd w:id="84"/>
      <w:bookmarkEnd w:id="85"/>
      <w:bookmarkEnd w:id="86"/>
      <w:bookmarkEnd w:id="87"/>
      <w:bookmarkEnd w:id="88"/>
      <w:bookmarkEnd w:id="89"/>
      <w:bookmarkEnd w:id="90"/>
      <w:bookmarkEnd w:id="91"/>
    </w:p>
    <w:p w:rsidR="008F132F" w:rsidRDefault="008F132F">
      <w:pPr>
        <w:numPr>
          <w:ilvl w:val="0"/>
          <w:numId w:val="26"/>
        </w:numPr>
        <w:spacing w:line="440" w:lineRule="exact"/>
        <w:rPr>
          <w:rFonts w:ascii="楷体_GB2312" w:eastAsia="楷体_GB2312" w:hint="eastAsia"/>
          <w:bCs/>
          <w:sz w:val="22"/>
          <w:szCs w:val="22"/>
        </w:rPr>
      </w:pPr>
      <w:r>
        <w:rPr>
          <w:rFonts w:ascii="楷体_GB2312" w:eastAsia="楷体_GB2312" w:hint="eastAsia"/>
          <w:bCs/>
          <w:sz w:val="22"/>
          <w:szCs w:val="22"/>
        </w:rPr>
        <w:t>评标委员会推荐的中标候选人经招标人确认后在</w:t>
      </w:r>
      <w:r>
        <w:rPr>
          <w:rFonts w:ascii="楷体_GB2312" w:eastAsia="楷体_GB2312" w:hint="eastAsia"/>
          <w:sz w:val="22"/>
          <w:szCs w:val="22"/>
        </w:rPr>
        <w:t>温州市国有企业采购信息平台</w:t>
      </w:r>
      <w:r>
        <w:rPr>
          <w:rFonts w:ascii="楷体_GB2312" w:eastAsia="楷体_GB2312" w:hint="eastAsia"/>
          <w:bCs/>
          <w:sz w:val="22"/>
          <w:szCs w:val="22"/>
        </w:rPr>
        <w:t>及其他政府采购指定信息发布媒体上公示，各投标人对评标结果如有异议，可在规定时间内以书面形式向招标人进行署名投诉或提出质疑，但需对投诉或质疑内容的真实性承担法律责任。公示期结束后，招标人将根据评标委员会提交的书面评标报告和评审结果最后确定中标人。</w:t>
      </w:r>
    </w:p>
    <w:p w:rsidR="008F132F" w:rsidRDefault="008F132F">
      <w:pPr>
        <w:numPr>
          <w:ilvl w:val="0"/>
          <w:numId w:val="26"/>
        </w:numPr>
        <w:spacing w:line="440" w:lineRule="exact"/>
        <w:rPr>
          <w:rFonts w:ascii="楷体_GB2312" w:eastAsia="楷体_GB2312" w:hint="eastAsia"/>
          <w:bCs/>
          <w:sz w:val="22"/>
          <w:szCs w:val="22"/>
        </w:rPr>
      </w:pPr>
      <w:r>
        <w:rPr>
          <w:rFonts w:ascii="楷体_GB2312" w:eastAsia="楷体_GB2312" w:hint="eastAsia"/>
          <w:bCs/>
          <w:sz w:val="22"/>
          <w:szCs w:val="22"/>
        </w:rPr>
        <w:t xml:space="preserve"> 中标通知书</w:t>
      </w:r>
    </w:p>
    <w:p w:rsidR="008F132F" w:rsidRDefault="008F132F">
      <w:pPr>
        <w:numPr>
          <w:ilvl w:val="1"/>
          <w:numId w:val="33"/>
        </w:numPr>
        <w:tabs>
          <w:tab w:val="clear" w:pos="992"/>
          <w:tab w:val="left" w:pos="540"/>
        </w:tabs>
        <w:spacing w:line="460" w:lineRule="exact"/>
        <w:ind w:hanging="992"/>
        <w:rPr>
          <w:rFonts w:ascii="楷体_GB2312" w:eastAsia="楷体_GB2312" w:hint="eastAsia"/>
          <w:sz w:val="22"/>
          <w:szCs w:val="22"/>
        </w:rPr>
      </w:pPr>
      <w:r>
        <w:rPr>
          <w:rFonts w:ascii="楷体_GB2312" w:eastAsia="楷体_GB2312" w:hint="eastAsia"/>
          <w:bCs/>
          <w:sz w:val="22"/>
          <w:szCs w:val="22"/>
        </w:rPr>
        <w:t xml:space="preserve">中标人确定后，招标人将向中标人发出中标通知书。 </w:t>
      </w:r>
    </w:p>
    <w:p w:rsidR="008F132F" w:rsidRDefault="008F132F">
      <w:pPr>
        <w:numPr>
          <w:ilvl w:val="1"/>
          <w:numId w:val="33"/>
        </w:numPr>
        <w:tabs>
          <w:tab w:val="clear" w:pos="992"/>
          <w:tab w:val="left" w:pos="540"/>
        </w:tabs>
        <w:spacing w:line="460" w:lineRule="exact"/>
        <w:ind w:hanging="992"/>
        <w:rPr>
          <w:rFonts w:ascii="楷体_GB2312" w:eastAsia="楷体_GB2312" w:hint="eastAsia"/>
          <w:sz w:val="22"/>
          <w:szCs w:val="22"/>
        </w:rPr>
      </w:pPr>
      <w:r>
        <w:rPr>
          <w:rFonts w:ascii="楷体_GB2312" w:eastAsia="楷体_GB2312" w:hint="eastAsia"/>
          <w:sz w:val="22"/>
          <w:szCs w:val="22"/>
        </w:rPr>
        <w:t>中标通知书是合同的一个组成部分,对招标人和中标人均具有同等法律效力。</w:t>
      </w:r>
    </w:p>
    <w:p w:rsidR="008F132F" w:rsidRDefault="008F132F">
      <w:pPr>
        <w:numPr>
          <w:ilvl w:val="0"/>
          <w:numId w:val="26"/>
        </w:numPr>
        <w:spacing w:line="440" w:lineRule="exact"/>
        <w:rPr>
          <w:rFonts w:ascii="楷体_GB2312" w:eastAsia="楷体_GB2312" w:hint="eastAsia"/>
          <w:sz w:val="22"/>
          <w:szCs w:val="22"/>
        </w:rPr>
      </w:pPr>
      <w:r>
        <w:rPr>
          <w:rFonts w:ascii="楷体_GB2312" w:eastAsia="楷体_GB2312" w:hint="eastAsia"/>
          <w:bCs/>
          <w:sz w:val="22"/>
          <w:szCs w:val="22"/>
        </w:rPr>
        <w:t>签订合同</w:t>
      </w:r>
    </w:p>
    <w:p w:rsidR="008F132F" w:rsidRDefault="008F132F">
      <w:pPr>
        <w:numPr>
          <w:ilvl w:val="1"/>
          <w:numId w:val="34"/>
        </w:numPr>
        <w:tabs>
          <w:tab w:val="clear" w:pos="992"/>
          <w:tab w:val="left" w:pos="540"/>
        </w:tabs>
        <w:spacing w:line="460" w:lineRule="exact"/>
        <w:ind w:left="540" w:hanging="540"/>
        <w:rPr>
          <w:rFonts w:ascii="楷体_GB2312" w:eastAsia="楷体_GB2312" w:hint="eastAsia"/>
          <w:b/>
          <w:spacing w:val="6"/>
          <w:sz w:val="22"/>
          <w:szCs w:val="22"/>
        </w:rPr>
      </w:pPr>
      <w:r>
        <w:rPr>
          <w:rFonts w:ascii="楷体_GB2312" w:eastAsia="楷体_GB2312" w:hint="eastAsia"/>
          <w:sz w:val="22"/>
          <w:szCs w:val="22"/>
        </w:rPr>
        <w:t>中标人应按中标通知书规定的时间、地点与招标人签订合同，同时提交相应的履约保证金。</w:t>
      </w:r>
    </w:p>
    <w:p w:rsidR="008F132F" w:rsidRDefault="008F132F">
      <w:pPr>
        <w:numPr>
          <w:ilvl w:val="1"/>
          <w:numId w:val="34"/>
        </w:numPr>
        <w:tabs>
          <w:tab w:val="clear" w:pos="992"/>
          <w:tab w:val="left" w:pos="540"/>
        </w:tabs>
        <w:spacing w:line="460" w:lineRule="exact"/>
        <w:ind w:left="540" w:hanging="540"/>
        <w:rPr>
          <w:rFonts w:ascii="楷体_GB2312" w:eastAsia="楷体_GB2312" w:hint="eastAsia"/>
          <w:sz w:val="22"/>
          <w:szCs w:val="22"/>
        </w:rPr>
      </w:pPr>
      <w:r>
        <w:rPr>
          <w:rFonts w:ascii="楷体_GB2312" w:eastAsia="楷体_GB2312" w:hint="eastAsia"/>
          <w:b/>
          <w:spacing w:val="6"/>
          <w:sz w:val="22"/>
          <w:szCs w:val="22"/>
        </w:rPr>
        <w:t>在签订合同前，招标人有权在中标总价不变的前提下要求中标人对商务报价中的不平衡报价和缺漏项进行调整，如果中标人无合理理由拒绝调整，其中标资格将被取消，保证金将被不予退还，且将导致其它进一步的赔偿和处罚。中标人因不可抗力或自身原因不能履行采购合同的，招标人可以与排位在中标人之后的第一位的中标候选人签订采购合同。</w:t>
      </w:r>
    </w:p>
    <w:p w:rsidR="008F132F" w:rsidRDefault="008F132F">
      <w:pPr>
        <w:numPr>
          <w:ilvl w:val="1"/>
          <w:numId w:val="34"/>
        </w:numPr>
        <w:tabs>
          <w:tab w:val="clear" w:pos="992"/>
          <w:tab w:val="left" w:pos="540"/>
        </w:tabs>
        <w:spacing w:line="460" w:lineRule="exact"/>
        <w:ind w:left="540" w:hanging="540"/>
        <w:rPr>
          <w:rFonts w:ascii="楷体_GB2312" w:eastAsia="楷体_GB2312" w:hint="eastAsia"/>
          <w:sz w:val="22"/>
          <w:szCs w:val="22"/>
        </w:rPr>
      </w:pPr>
      <w:r>
        <w:rPr>
          <w:rFonts w:ascii="楷体_GB2312" w:eastAsia="楷体_GB2312" w:hint="eastAsia"/>
          <w:sz w:val="22"/>
          <w:szCs w:val="22"/>
        </w:rPr>
        <w:t>招标文件、中标人的投标文件、投标修改文件、评标过程中有关澄清文件及经投标人和评委双方签字的询标纪要和中标通知书均作为合同附件。</w:t>
      </w:r>
    </w:p>
    <w:p w:rsidR="008F132F" w:rsidRDefault="008F132F">
      <w:pPr>
        <w:numPr>
          <w:ilvl w:val="1"/>
          <w:numId w:val="34"/>
        </w:numPr>
        <w:tabs>
          <w:tab w:val="clear" w:pos="992"/>
          <w:tab w:val="left" w:pos="540"/>
        </w:tabs>
        <w:spacing w:line="460" w:lineRule="exact"/>
        <w:ind w:left="540" w:hanging="540"/>
        <w:rPr>
          <w:rFonts w:ascii="楷体_GB2312" w:eastAsia="楷体_GB2312" w:hint="eastAsia"/>
          <w:sz w:val="22"/>
          <w:szCs w:val="22"/>
        </w:rPr>
      </w:pPr>
      <w:r>
        <w:rPr>
          <w:rFonts w:ascii="楷体_GB2312" w:eastAsia="楷体_GB2312" w:hint="eastAsia"/>
          <w:sz w:val="22"/>
          <w:szCs w:val="22"/>
        </w:rPr>
        <w:t>拒签合同的违约责任</w:t>
      </w:r>
    </w:p>
    <w:p w:rsidR="008F132F" w:rsidRDefault="008F132F">
      <w:pPr>
        <w:spacing w:line="440" w:lineRule="exact"/>
        <w:ind w:leftChars="256" w:left="538"/>
        <w:rPr>
          <w:rFonts w:ascii="楷体_GB2312" w:eastAsia="楷体_GB2312" w:hint="eastAsia"/>
          <w:b/>
          <w:bCs/>
          <w:sz w:val="22"/>
          <w:szCs w:val="22"/>
        </w:rPr>
      </w:pPr>
      <w:r>
        <w:rPr>
          <w:rFonts w:ascii="楷体_GB2312" w:eastAsia="楷体_GB2312" w:hint="eastAsia"/>
          <w:b/>
          <w:bCs/>
          <w:sz w:val="22"/>
          <w:szCs w:val="22"/>
        </w:rPr>
        <w:t>中标人接到中标通知书后，在规定时间内借故否认已经承诺的条件而拒签合同的，以违约处理，其投标保证金将被不予退还。</w:t>
      </w:r>
    </w:p>
    <w:p w:rsidR="008F132F" w:rsidRDefault="008F132F">
      <w:pPr>
        <w:numPr>
          <w:ilvl w:val="1"/>
          <w:numId w:val="34"/>
        </w:numPr>
        <w:tabs>
          <w:tab w:val="clear" w:pos="992"/>
          <w:tab w:val="left" w:pos="540"/>
        </w:tabs>
        <w:spacing w:line="460" w:lineRule="exact"/>
        <w:ind w:left="540" w:hanging="540"/>
        <w:rPr>
          <w:rFonts w:ascii="楷体_GB2312" w:eastAsia="楷体_GB2312" w:hint="eastAsia"/>
          <w:bCs/>
          <w:sz w:val="22"/>
          <w:szCs w:val="22"/>
        </w:rPr>
      </w:pPr>
      <w:r>
        <w:rPr>
          <w:rFonts w:ascii="楷体_GB2312" w:eastAsia="楷体_GB2312" w:hint="eastAsia"/>
          <w:sz w:val="22"/>
          <w:szCs w:val="22"/>
        </w:rPr>
        <w:t>中标供应商应在合同签订后五个工作日内提交一份合同文本原件报招标代理机构备案，以免耽误投标保证金的退付。</w:t>
      </w:r>
    </w:p>
    <w:p w:rsidR="008F132F" w:rsidRDefault="008F132F">
      <w:pPr>
        <w:numPr>
          <w:ilvl w:val="0"/>
          <w:numId w:val="26"/>
        </w:numPr>
        <w:spacing w:line="440" w:lineRule="exact"/>
        <w:rPr>
          <w:rFonts w:ascii="楷体_GB2312" w:eastAsia="楷体_GB2312" w:hint="eastAsia"/>
          <w:bCs/>
          <w:sz w:val="22"/>
          <w:szCs w:val="22"/>
        </w:rPr>
      </w:pPr>
      <w:r>
        <w:rPr>
          <w:rFonts w:ascii="楷体_GB2312" w:eastAsia="楷体_GB2312" w:hint="eastAsia"/>
          <w:bCs/>
          <w:sz w:val="22"/>
          <w:szCs w:val="22"/>
        </w:rPr>
        <w:t>履约保证金</w:t>
      </w:r>
    </w:p>
    <w:p w:rsidR="008F132F" w:rsidRDefault="008F132F">
      <w:pPr>
        <w:numPr>
          <w:ilvl w:val="1"/>
          <w:numId w:val="35"/>
        </w:numPr>
        <w:tabs>
          <w:tab w:val="left" w:pos="540"/>
          <w:tab w:val="left" w:pos="567"/>
        </w:tabs>
        <w:spacing w:line="440" w:lineRule="exact"/>
        <w:ind w:left="540" w:hanging="540"/>
        <w:rPr>
          <w:rFonts w:ascii="楷体_GB2312" w:eastAsia="楷体_GB2312" w:hint="eastAsia"/>
          <w:spacing w:val="6"/>
          <w:sz w:val="22"/>
          <w:szCs w:val="22"/>
        </w:rPr>
      </w:pPr>
      <w:r>
        <w:rPr>
          <w:rFonts w:ascii="楷体_GB2312" w:eastAsia="楷体_GB2312" w:hint="eastAsia"/>
          <w:spacing w:val="6"/>
          <w:sz w:val="22"/>
          <w:szCs w:val="22"/>
        </w:rPr>
        <w:lastRenderedPageBreak/>
        <w:t>中标人在收到中标通知书后，签订合同前须向委托方提交相应的履约保证金。</w:t>
      </w:r>
    </w:p>
    <w:p w:rsidR="008F132F" w:rsidRDefault="008F132F">
      <w:pPr>
        <w:numPr>
          <w:ilvl w:val="1"/>
          <w:numId w:val="35"/>
        </w:numPr>
        <w:tabs>
          <w:tab w:val="left" w:pos="540"/>
          <w:tab w:val="left" w:pos="567"/>
        </w:tabs>
        <w:spacing w:line="440" w:lineRule="exact"/>
        <w:ind w:left="540" w:hanging="540"/>
        <w:rPr>
          <w:rFonts w:ascii="楷体_GB2312" w:eastAsia="楷体_GB2312" w:hint="eastAsia"/>
          <w:spacing w:val="6"/>
          <w:sz w:val="22"/>
          <w:szCs w:val="22"/>
        </w:rPr>
      </w:pPr>
      <w:r>
        <w:rPr>
          <w:rFonts w:ascii="楷体_GB2312" w:eastAsia="楷体_GB2312" w:hint="eastAsia"/>
          <w:spacing w:val="6"/>
          <w:sz w:val="22"/>
          <w:szCs w:val="22"/>
        </w:rPr>
        <w:t>履约保证金用于补偿采购人因中标（成交）供应商不能完成其合同义务而蒙受的损失。</w:t>
      </w:r>
    </w:p>
    <w:p w:rsidR="008F132F" w:rsidRDefault="008F132F">
      <w:pPr>
        <w:numPr>
          <w:ilvl w:val="1"/>
          <w:numId w:val="35"/>
        </w:numPr>
        <w:tabs>
          <w:tab w:val="left" w:pos="540"/>
          <w:tab w:val="left" w:pos="567"/>
        </w:tabs>
        <w:spacing w:line="440" w:lineRule="exact"/>
        <w:ind w:left="540" w:hanging="540"/>
        <w:rPr>
          <w:rFonts w:ascii="楷体_GB2312" w:eastAsia="楷体_GB2312" w:hint="eastAsia"/>
          <w:b/>
          <w:sz w:val="22"/>
          <w:szCs w:val="22"/>
        </w:rPr>
      </w:pPr>
      <w:r>
        <w:rPr>
          <w:rFonts w:ascii="楷体_GB2312" w:eastAsia="楷体_GB2312" w:hint="eastAsia"/>
          <w:spacing w:val="6"/>
          <w:sz w:val="22"/>
          <w:szCs w:val="22"/>
        </w:rPr>
        <w:t>履约保证金自合同签定生效之日起至完成整个项目并通过最终验收之日止有效。有效期满后，采购人应及时将履约保证金无息退还给中标人。</w:t>
      </w:r>
    </w:p>
    <w:p w:rsidR="008F132F" w:rsidRDefault="008F132F">
      <w:pPr>
        <w:tabs>
          <w:tab w:val="left" w:pos="540"/>
        </w:tabs>
        <w:spacing w:line="440" w:lineRule="exact"/>
        <w:rPr>
          <w:rFonts w:ascii="楷体_GB2312" w:eastAsia="楷体_GB2312" w:hAnsi="宋体" w:hint="eastAsia"/>
          <w:bCs/>
          <w:sz w:val="22"/>
          <w:szCs w:val="22"/>
          <w:lang w:val="zh-CN"/>
        </w:rPr>
      </w:pPr>
      <w:r>
        <w:rPr>
          <w:rFonts w:ascii="楷体_GB2312" w:eastAsia="楷体_GB2312" w:hAnsi="宋体" w:hint="eastAsia"/>
          <w:bCs/>
          <w:sz w:val="22"/>
          <w:szCs w:val="22"/>
          <w:lang w:val="zh-CN"/>
        </w:rPr>
        <w:t>2</w:t>
      </w:r>
      <w:r>
        <w:rPr>
          <w:rFonts w:ascii="楷体_GB2312" w:eastAsia="楷体_GB2312" w:hAnsi="宋体" w:hint="eastAsia"/>
          <w:bCs/>
          <w:sz w:val="22"/>
          <w:szCs w:val="22"/>
        </w:rPr>
        <w:t>9</w:t>
      </w:r>
      <w:r>
        <w:rPr>
          <w:rFonts w:ascii="楷体_GB2312" w:eastAsia="楷体_GB2312" w:hAnsi="宋体" w:hint="eastAsia"/>
          <w:bCs/>
          <w:sz w:val="22"/>
          <w:szCs w:val="22"/>
          <w:lang w:val="zh-CN"/>
        </w:rPr>
        <w:t>、招标代理服务费</w:t>
      </w:r>
    </w:p>
    <w:p w:rsidR="008F132F" w:rsidRDefault="008F132F">
      <w:pPr>
        <w:tabs>
          <w:tab w:val="left" w:pos="540"/>
        </w:tabs>
        <w:spacing w:line="440" w:lineRule="exact"/>
        <w:rPr>
          <w:rFonts w:ascii="楷体_GB2312" w:eastAsia="楷体_GB2312" w:hAnsi="宋体" w:hint="eastAsia"/>
          <w:bCs/>
          <w:sz w:val="22"/>
          <w:szCs w:val="22"/>
          <w:lang w:val="zh-CN"/>
        </w:rPr>
      </w:pPr>
      <w:r>
        <w:rPr>
          <w:rFonts w:ascii="楷体_GB2312" w:eastAsia="楷体_GB2312" w:hAnsi="宋体" w:hint="eastAsia"/>
          <w:bCs/>
          <w:sz w:val="22"/>
          <w:szCs w:val="22"/>
          <w:lang w:val="zh-CN"/>
        </w:rPr>
        <w:t>2</w:t>
      </w:r>
      <w:r>
        <w:rPr>
          <w:rFonts w:ascii="楷体_GB2312" w:eastAsia="楷体_GB2312" w:hAnsi="宋体" w:hint="eastAsia"/>
          <w:bCs/>
          <w:sz w:val="22"/>
          <w:szCs w:val="22"/>
        </w:rPr>
        <w:t>9</w:t>
      </w:r>
      <w:r>
        <w:rPr>
          <w:rFonts w:ascii="楷体_GB2312" w:eastAsia="楷体_GB2312" w:hAnsi="宋体" w:hint="eastAsia"/>
          <w:bCs/>
          <w:sz w:val="22"/>
          <w:szCs w:val="22"/>
          <w:lang w:val="zh-CN"/>
        </w:rPr>
        <w:t>.1、本次招标代理服务费以</w:t>
      </w:r>
      <w:r>
        <w:rPr>
          <w:rFonts w:ascii="楷体_GB2312" w:eastAsia="楷体_GB2312" w:hAnsi="宋体" w:hint="eastAsia"/>
          <w:bCs/>
          <w:sz w:val="22"/>
          <w:szCs w:val="22"/>
        </w:rPr>
        <w:t>5500</w:t>
      </w:r>
      <w:r>
        <w:rPr>
          <w:rFonts w:ascii="楷体_GB2312" w:eastAsia="楷体_GB2312" w:hAnsi="宋体" w:hint="eastAsia"/>
          <w:bCs/>
          <w:sz w:val="22"/>
          <w:szCs w:val="22"/>
          <w:lang w:val="zh-CN"/>
        </w:rPr>
        <w:t>元（整）计取，由中标（成交）单位在领取中标（成交）通知书之前一次性支付给招标代理机构，计入投标报价内。</w:t>
      </w:r>
    </w:p>
    <w:p w:rsidR="008F132F" w:rsidRDefault="008F132F">
      <w:pPr>
        <w:tabs>
          <w:tab w:val="left" w:pos="540"/>
        </w:tabs>
        <w:spacing w:line="440" w:lineRule="exact"/>
        <w:rPr>
          <w:rFonts w:ascii="楷体_GB2312" w:eastAsia="楷体_GB2312" w:hAnsi="宋体" w:hint="eastAsia"/>
          <w:bCs/>
          <w:sz w:val="22"/>
          <w:szCs w:val="22"/>
          <w:lang w:val="zh-CN"/>
        </w:rPr>
      </w:pPr>
      <w:r>
        <w:rPr>
          <w:rFonts w:ascii="楷体_GB2312" w:eastAsia="楷体_GB2312" w:hAnsi="宋体" w:hint="eastAsia"/>
          <w:bCs/>
          <w:sz w:val="22"/>
          <w:szCs w:val="22"/>
          <w:lang w:val="zh-CN"/>
        </w:rPr>
        <w:t>2</w:t>
      </w:r>
      <w:r>
        <w:rPr>
          <w:rFonts w:ascii="楷体_GB2312" w:eastAsia="楷体_GB2312" w:hAnsi="宋体" w:hint="eastAsia"/>
          <w:bCs/>
          <w:sz w:val="22"/>
          <w:szCs w:val="22"/>
        </w:rPr>
        <w:t>9</w:t>
      </w:r>
      <w:r>
        <w:rPr>
          <w:rFonts w:ascii="楷体_GB2312" w:eastAsia="楷体_GB2312" w:hAnsi="宋体" w:hint="eastAsia"/>
          <w:bCs/>
          <w:sz w:val="22"/>
          <w:szCs w:val="22"/>
          <w:lang w:val="zh-CN"/>
        </w:rPr>
        <w:t>.2、招标代理服务费可以是现金、电汇或支票。</w:t>
      </w:r>
    </w:p>
    <w:p w:rsidR="008F132F" w:rsidRDefault="008F132F">
      <w:pPr>
        <w:pStyle w:val="1"/>
        <w:rPr>
          <w:rFonts w:ascii="楷体_GB2312" w:eastAsia="楷体_GB2312" w:hint="eastAsia"/>
          <w:sz w:val="36"/>
          <w:szCs w:val="36"/>
        </w:rPr>
      </w:pPr>
      <w:r>
        <w:rPr>
          <w:rFonts w:ascii="楷体_GB2312" w:eastAsia="楷体_GB2312" w:hint="eastAsia"/>
          <w:sz w:val="22"/>
          <w:szCs w:val="22"/>
        </w:rPr>
        <w:br w:type="page"/>
      </w:r>
      <w:bookmarkStart w:id="92" w:name="_Toc221356890"/>
      <w:bookmarkStart w:id="93" w:name="_Toc221356954"/>
      <w:bookmarkStart w:id="94" w:name="_Toc221374629"/>
      <w:bookmarkStart w:id="95" w:name="_Toc221423622"/>
      <w:bookmarkStart w:id="96" w:name="_Toc222114882"/>
      <w:bookmarkStart w:id="97" w:name="_Toc223716001"/>
      <w:bookmarkStart w:id="98" w:name="_Toc239145357"/>
      <w:bookmarkStart w:id="99" w:name="_Toc241404205"/>
      <w:bookmarkStart w:id="100" w:name="_Toc265529386"/>
      <w:bookmarkStart w:id="101" w:name="_Toc406674043"/>
      <w:r>
        <w:rPr>
          <w:rFonts w:ascii="楷体_GB2312" w:eastAsia="楷体_GB2312" w:hint="eastAsia"/>
          <w:sz w:val="36"/>
          <w:szCs w:val="36"/>
        </w:rPr>
        <w:lastRenderedPageBreak/>
        <w:t xml:space="preserve">第二部分   </w:t>
      </w:r>
      <w:bookmarkEnd w:id="92"/>
      <w:bookmarkEnd w:id="93"/>
      <w:bookmarkEnd w:id="94"/>
      <w:bookmarkEnd w:id="95"/>
      <w:bookmarkEnd w:id="96"/>
      <w:bookmarkEnd w:id="97"/>
      <w:bookmarkEnd w:id="98"/>
      <w:bookmarkEnd w:id="99"/>
      <w:bookmarkEnd w:id="100"/>
      <w:r>
        <w:rPr>
          <w:rFonts w:ascii="楷体_GB2312" w:eastAsia="楷体_GB2312" w:hint="eastAsia"/>
          <w:sz w:val="36"/>
          <w:szCs w:val="36"/>
        </w:rPr>
        <w:t>合同格式</w:t>
      </w:r>
      <w:bookmarkEnd w:id="101"/>
      <w:r>
        <w:rPr>
          <w:rFonts w:ascii="楷体_GB2312" w:eastAsia="楷体_GB2312" w:hint="eastAsia"/>
          <w:sz w:val="36"/>
          <w:szCs w:val="36"/>
        </w:rPr>
        <w:t>（参考）</w:t>
      </w:r>
    </w:p>
    <w:p w:rsidR="008F132F" w:rsidRDefault="008F132F">
      <w:pPr>
        <w:spacing w:line="440" w:lineRule="exact"/>
        <w:ind w:firstLineChars="200" w:firstLine="440"/>
        <w:rPr>
          <w:rFonts w:ascii="楷体_GB2312" w:eastAsia="楷体_GB2312" w:hAnsi="楷体_GB2312" w:hint="eastAsia"/>
          <w:sz w:val="22"/>
          <w:szCs w:val="22"/>
        </w:rPr>
      </w:pPr>
      <w:r>
        <w:rPr>
          <w:rFonts w:ascii="楷体_GB2312" w:eastAsia="楷体_GB2312" w:hAnsi="楷体_GB2312" w:hint="eastAsia"/>
          <w:sz w:val="22"/>
          <w:szCs w:val="22"/>
        </w:rPr>
        <w:t>说明：如甲、乙双方同意，合同格式也可以按照其他形式。但合同条款的基本内容应与《招标文件》要求的内容相一致。</w:t>
      </w:r>
    </w:p>
    <w:p w:rsidR="008F132F" w:rsidRDefault="008F132F">
      <w:pPr>
        <w:autoSpaceDE w:val="0"/>
        <w:autoSpaceDN w:val="0"/>
        <w:spacing w:line="500" w:lineRule="atLeast"/>
        <w:textAlignment w:val="bottom"/>
        <w:rPr>
          <w:rFonts w:ascii="楷体_GB2312" w:eastAsia="楷体_GB2312" w:hAnsi="楷体_GB2312" w:cs="Arial" w:hint="eastAsia"/>
          <w:sz w:val="24"/>
        </w:rPr>
      </w:pPr>
      <w:r>
        <w:rPr>
          <w:rFonts w:ascii="楷体_GB2312" w:eastAsia="楷体_GB2312" w:hAnsi="楷体_GB2312" w:cs="Arial" w:hint="eastAsia"/>
          <w:sz w:val="24"/>
        </w:rPr>
        <w:t>项目名称：</w:t>
      </w:r>
      <w:r>
        <w:rPr>
          <w:rFonts w:ascii="楷体_GB2312" w:eastAsia="楷体_GB2312" w:hAnsi="楷体_GB2312" w:cs="Arial" w:hint="eastAsia"/>
          <w:sz w:val="24"/>
          <w:u w:val="single"/>
        </w:rPr>
        <w:t xml:space="preserve">                     </w:t>
      </w:r>
      <w:r>
        <w:rPr>
          <w:rFonts w:ascii="楷体_GB2312" w:eastAsia="楷体_GB2312" w:hAnsi="楷体_GB2312" w:cs="Arial" w:hint="eastAsia"/>
          <w:sz w:val="24"/>
        </w:rPr>
        <w:tab/>
      </w:r>
      <w:r>
        <w:rPr>
          <w:rFonts w:ascii="楷体_GB2312" w:eastAsia="楷体_GB2312" w:hAnsi="楷体_GB2312" w:cs="Arial" w:hint="eastAsia"/>
          <w:sz w:val="24"/>
        </w:rPr>
        <w:tab/>
      </w:r>
      <w:r>
        <w:rPr>
          <w:rFonts w:ascii="楷体_GB2312" w:eastAsia="楷体_GB2312" w:hAnsi="楷体_GB2312" w:cs="Arial" w:hint="eastAsia"/>
          <w:sz w:val="24"/>
        </w:rPr>
        <w:tab/>
      </w:r>
      <w:r>
        <w:rPr>
          <w:rFonts w:ascii="楷体_GB2312" w:eastAsia="楷体_GB2312" w:hAnsi="楷体_GB2312" w:cs="Arial" w:hint="eastAsia"/>
          <w:sz w:val="24"/>
        </w:rPr>
        <w:tab/>
        <w:t>合同编号：</w:t>
      </w:r>
      <w:r>
        <w:rPr>
          <w:rFonts w:ascii="楷体_GB2312" w:eastAsia="楷体_GB2312" w:hAnsi="楷体_GB2312" w:cs="Arial" w:hint="eastAsia"/>
          <w:sz w:val="24"/>
          <w:u w:val="single"/>
        </w:rPr>
        <w:t xml:space="preserve">                      </w:t>
      </w:r>
    </w:p>
    <w:p w:rsidR="008F132F" w:rsidRDefault="008F132F">
      <w:pPr>
        <w:adjustRightInd w:val="0"/>
        <w:snapToGrid w:val="0"/>
        <w:spacing w:line="360" w:lineRule="auto"/>
        <w:rPr>
          <w:rFonts w:ascii="宋体" w:hAnsi="宋体" w:hint="eastAsia"/>
          <w:sz w:val="24"/>
        </w:rPr>
      </w:pPr>
      <w:r>
        <w:rPr>
          <w:rFonts w:ascii="宋体" w:hAnsi="宋体"/>
          <w:sz w:val="24"/>
        </w:rPr>
        <w:t>(甲方)：</w:t>
      </w:r>
      <w:r>
        <w:rPr>
          <w:rFonts w:ascii="宋体" w:hAnsi="宋体" w:hint="eastAsia"/>
          <w:sz w:val="24"/>
        </w:rPr>
        <w:t>____________________________</w:t>
      </w:r>
    </w:p>
    <w:p w:rsidR="008F132F" w:rsidRDefault="008F132F">
      <w:pPr>
        <w:adjustRightInd w:val="0"/>
        <w:snapToGrid w:val="0"/>
        <w:spacing w:line="360" w:lineRule="auto"/>
        <w:rPr>
          <w:rFonts w:ascii="宋体" w:hAnsi="宋体" w:hint="eastAsia"/>
          <w:sz w:val="24"/>
        </w:rPr>
      </w:pPr>
      <w:r>
        <w:rPr>
          <w:rFonts w:ascii="宋体" w:hAnsi="宋体"/>
          <w:sz w:val="24"/>
        </w:rPr>
        <w:t xml:space="preserve"> (乙方)：</w:t>
      </w:r>
      <w:r>
        <w:rPr>
          <w:rFonts w:ascii="宋体" w:hAnsi="宋体" w:hint="eastAsia"/>
          <w:sz w:val="24"/>
        </w:rPr>
        <w:t>____________________________</w:t>
      </w:r>
    </w:p>
    <w:p w:rsidR="008F132F" w:rsidRDefault="008F132F">
      <w:pPr>
        <w:adjustRightInd w:val="0"/>
        <w:snapToGrid w:val="0"/>
        <w:spacing w:line="360" w:lineRule="auto"/>
        <w:rPr>
          <w:rFonts w:ascii="宋体" w:hAnsi="宋体"/>
          <w:sz w:val="24"/>
        </w:rPr>
      </w:pPr>
      <w:r>
        <w:rPr>
          <w:rFonts w:ascii="宋体" w:hAnsi="宋体"/>
          <w:sz w:val="24"/>
        </w:rPr>
        <w:t xml:space="preserve">　　一、根据《中华人民共和国合同法》和交通部有关规章，为明确双方的权利和义务，经双方协商一致，签订汽车租赁合同，设定下列条款，共同遵守。</w:t>
      </w:r>
    </w:p>
    <w:p w:rsidR="008F132F" w:rsidRDefault="008F132F">
      <w:pPr>
        <w:adjustRightInd w:val="0"/>
        <w:snapToGrid w:val="0"/>
        <w:spacing w:line="360" w:lineRule="auto"/>
        <w:ind w:firstLineChars="250" w:firstLine="600"/>
        <w:rPr>
          <w:rFonts w:ascii="宋体" w:hAnsi="宋体" w:hint="eastAsia"/>
          <w:sz w:val="24"/>
        </w:rPr>
      </w:pPr>
      <w:r>
        <w:rPr>
          <w:rFonts w:ascii="宋体" w:hAnsi="宋体"/>
          <w:sz w:val="24"/>
        </w:rPr>
        <w:t>1、</w:t>
      </w:r>
      <w:r>
        <w:rPr>
          <w:rFonts w:ascii="宋体" w:hAnsi="宋体" w:hint="eastAsia"/>
          <w:sz w:val="24"/>
        </w:rPr>
        <w:t>甲</w:t>
      </w:r>
      <w:r>
        <w:rPr>
          <w:rFonts w:ascii="宋体" w:hAnsi="宋体"/>
          <w:sz w:val="24"/>
        </w:rPr>
        <w:t>方因需要向</w:t>
      </w:r>
      <w:r>
        <w:rPr>
          <w:rFonts w:ascii="宋体" w:hAnsi="宋体" w:hint="eastAsia"/>
          <w:sz w:val="24"/>
        </w:rPr>
        <w:t>乙</w:t>
      </w:r>
      <w:r>
        <w:rPr>
          <w:rFonts w:ascii="宋体" w:hAnsi="宋体"/>
          <w:sz w:val="24"/>
        </w:rPr>
        <w:t>方</w:t>
      </w:r>
      <w:r>
        <w:rPr>
          <w:rFonts w:ascii="宋体" w:hAnsi="宋体" w:hint="eastAsia"/>
          <w:sz w:val="24"/>
        </w:rPr>
        <w:t>租赁</w:t>
      </w:r>
      <w:r>
        <w:rPr>
          <w:rFonts w:ascii="宋体" w:hAnsi="宋体"/>
          <w:sz w:val="24"/>
        </w:rPr>
        <w:t>车辆，租车期限自</w:t>
      </w:r>
      <w:r>
        <w:rPr>
          <w:rFonts w:ascii="宋体" w:hAnsi="宋体" w:hint="eastAsia"/>
          <w:sz w:val="24"/>
        </w:rPr>
        <w:t>_____</w:t>
      </w:r>
      <w:r>
        <w:rPr>
          <w:rFonts w:ascii="宋体" w:hAnsi="宋体"/>
          <w:sz w:val="24"/>
        </w:rPr>
        <w:t>年</w:t>
      </w:r>
      <w:r>
        <w:rPr>
          <w:rFonts w:ascii="宋体" w:hAnsi="宋体" w:hint="eastAsia"/>
          <w:sz w:val="24"/>
        </w:rPr>
        <w:t>____</w:t>
      </w:r>
      <w:r>
        <w:rPr>
          <w:rFonts w:ascii="宋体" w:hAnsi="宋体"/>
          <w:sz w:val="24"/>
        </w:rPr>
        <w:t>月</w:t>
      </w:r>
      <w:r>
        <w:rPr>
          <w:rFonts w:ascii="宋体" w:hAnsi="宋体" w:hint="eastAsia"/>
          <w:sz w:val="24"/>
        </w:rPr>
        <w:t>_____</w:t>
      </w:r>
      <w:r>
        <w:rPr>
          <w:rFonts w:ascii="宋体" w:hAnsi="宋体"/>
          <w:sz w:val="24"/>
        </w:rPr>
        <w:t>日至</w:t>
      </w:r>
      <w:r>
        <w:rPr>
          <w:rFonts w:ascii="宋体" w:hAnsi="宋体" w:hint="eastAsia"/>
          <w:sz w:val="24"/>
        </w:rPr>
        <w:t>_____</w:t>
      </w:r>
      <w:r>
        <w:rPr>
          <w:rFonts w:ascii="宋体" w:hAnsi="宋体"/>
          <w:sz w:val="24"/>
        </w:rPr>
        <w:t>年</w:t>
      </w:r>
      <w:r>
        <w:rPr>
          <w:rFonts w:ascii="宋体" w:hAnsi="宋体" w:hint="eastAsia"/>
          <w:sz w:val="24"/>
        </w:rPr>
        <w:t>_____</w:t>
      </w:r>
      <w:r>
        <w:rPr>
          <w:rFonts w:ascii="宋体" w:hAnsi="宋体"/>
          <w:sz w:val="24"/>
        </w:rPr>
        <w:t>月</w:t>
      </w:r>
      <w:r>
        <w:rPr>
          <w:rFonts w:ascii="宋体" w:hAnsi="宋体" w:hint="eastAsia"/>
          <w:sz w:val="24"/>
        </w:rPr>
        <w:t>_____</w:t>
      </w:r>
      <w:r>
        <w:rPr>
          <w:rFonts w:ascii="宋体" w:hAnsi="宋体"/>
          <w:sz w:val="24"/>
        </w:rPr>
        <w:t>日。</w:t>
      </w:r>
    </w:p>
    <w:p w:rsidR="008F132F" w:rsidRDefault="008F132F">
      <w:pPr>
        <w:adjustRightInd w:val="0"/>
        <w:snapToGrid w:val="0"/>
        <w:spacing w:line="360" w:lineRule="auto"/>
        <w:ind w:firstLineChars="250" w:firstLine="600"/>
        <w:rPr>
          <w:rFonts w:ascii="宋体" w:hAnsi="宋体" w:hint="eastAsia"/>
          <w:sz w:val="24"/>
        </w:rPr>
      </w:pPr>
      <w:r>
        <w:rPr>
          <w:rFonts w:ascii="宋体" w:hAnsi="宋体" w:hint="eastAsia"/>
          <w:sz w:val="24"/>
        </w:rPr>
        <w:t>2、车辆信息：</w:t>
      </w:r>
      <w:r>
        <w:rPr>
          <w:rFonts w:ascii="宋体" w:hAnsi="宋体"/>
          <w:sz w:val="24"/>
        </w:rPr>
        <w:t>汽车名称及型号</w:t>
      </w:r>
      <w:r>
        <w:rPr>
          <w:rFonts w:ascii="宋体" w:hAnsi="宋体" w:hint="eastAsia"/>
          <w:sz w:val="24"/>
        </w:rPr>
        <w:t>________________________，</w:t>
      </w:r>
      <w:r>
        <w:rPr>
          <w:rFonts w:ascii="宋体" w:hAnsi="宋体"/>
          <w:sz w:val="24"/>
        </w:rPr>
        <w:t>车牌号</w:t>
      </w:r>
      <w:r>
        <w:rPr>
          <w:rFonts w:ascii="宋体" w:hAnsi="宋体" w:hint="eastAsia"/>
          <w:sz w:val="24"/>
        </w:rPr>
        <w:t>：__________核定载客：__________。</w:t>
      </w:r>
    </w:p>
    <w:p w:rsidR="008F132F" w:rsidRDefault="008F132F">
      <w:pPr>
        <w:adjustRightInd w:val="0"/>
        <w:snapToGrid w:val="0"/>
        <w:spacing w:line="360" w:lineRule="auto"/>
        <w:ind w:firstLineChars="250" w:firstLine="600"/>
        <w:rPr>
          <w:rFonts w:ascii="宋体" w:hAnsi="宋体" w:hint="eastAsia"/>
          <w:sz w:val="24"/>
        </w:rPr>
      </w:pPr>
      <w:r>
        <w:rPr>
          <w:rFonts w:ascii="宋体" w:hAnsi="宋体" w:hint="eastAsia"/>
          <w:sz w:val="24"/>
        </w:rPr>
        <w:t>3、驾驶人员：需持国家规定的驾驶证上岗，驾驶证复印件提供给甲方。</w:t>
      </w:r>
    </w:p>
    <w:p w:rsidR="008F132F" w:rsidRDefault="008F132F">
      <w:pPr>
        <w:adjustRightInd w:val="0"/>
        <w:snapToGrid w:val="0"/>
        <w:spacing w:line="360" w:lineRule="auto"/>
        <w:ind w:firstLineChars="400" w:firstLine="960"/>
        <w:rPr>
          <w:rFonts w:ascii="宋体" w:hAnsi="宋体" w:hint="eastAsia"/>
          <w:sz w:val="24"/>
        </w:rPr>
      </w:pPr>
      <w:r>
        <w:rPr>
          <w:rFonts w:ascii="宋体" w:hAnsi="宋体" w:hint="eastAsia"/>
          <w:sz w:val="24"/>
        </w:rPr>
        <w:t>备用驾驶人员：姓名：1人。同等备用车：1辆。</w:t>
      </w:r>
    </w:p>
    <w:p w:rsidR="008F132F" w:rsidRDefault="008F132F">
      <w:pPr>
        <w:adjustRightInd w:val="0"/>
        <w:snapToGrid w:val="0"/>
        <w:spacing w:line="360" w:lineRule="auto"/>
        <w:ind w:firstLineChars="250" w:firstLine="600"/>
        <w:rPr>
          <w:rFonts w:ascii="宋体" w:hAnsi="宋体" w:hint="eastAsia"/>
          <w:sz w:val="24"/>
          <w:u w:val="single"/>
        </w:rPr>
      </w:pPr>
      <w:r>
        <w:rPr>
          <w:rFonts w:ascii="宋体" w:hAnsi="宋体" w:hint="eastAsia"/>
          <w:sz w:val="24"/>
        </w:rPr>
        <w:t>4、车辆行驶线路</w:t>
      </w:r>
      <w:r>
        <w:rPr>
          <w:rFonts w:ascii="宋体" w:hAnsi="宋体" w:hint="eastAsia"/>
          <w:sz w:val="24"/>
          <w:u w:val="single"/>
        </w:rPr>
        <w:t>:线路一：永强-金海公司-永强</w:t>
      </w:r>
    </w:p>
    <w:p w:rsidR="008F132F" w:rsidRDefault="008F132F">
      <w:pPr>
        <w:adjustRightInd w:val="0"/>
        <w:snapToGrid w:val="0"/>
        <w:spacing w:line="360" w:lineRule="auto"/>
        <w:ind w:firstLineChars="250" w:firstLine="600"/>
        <w:rPr>
          <w:rFonts w:ascii="宋体" w:hAnsi="宋体" w:hint="eastAsia"/>
          <w:sz w:val="24"/>
          <w:u w:val="single"/>
        </w:rPr>
      </w:pPr>
      <w:r>
        <w:rPr>
          <w:rFonts w:ascii="宋体" w:hAnsi="宋体" w:hint="eastAsia"/>
          <w:sz w:val="24"/>
          <w:u w:val="single"/>
        </w:rPr>
        <w:t>线路二：牛山北路13号牛山商务大厦-永强-金海公司-永强（途经汤家桥、龙腾路、龙江路）或金海公司-永强-牛山北路13号牛山商务大厦（途经龙江路、龙腾路、汤家桥）。</w:t>
      </w:r>
    </w:p>
    <w:p w:rsidR="008F132F" w:rsidRDefault="008F132F">
      <w:pPr>
        <w:pStyle w:val="a0"/>
        <w:ind w:firstLineChars="0" w:firstLine="0"/>
        <w:rPr>
          <w:rFonts w:ascii="宋体" w:hAnsi="宋体" w:hint="eastAsia"/>
          <w:kern w:val="2"/>
          <w:sz w:val="24"/>
          <w:szCs w:val="24"/>
          <w:u w:val="single"/>
        </w:rPr>
      </w:pPr>
      <w:r>
        <w:rPr>
          <w:rFonts w:ascii="宋体" w:hAnsi="宋体" w:hint="eastAsia"/>
          <w:kern w:val="2"/>
          <w:sz w:val="24"/>
          <w:szCs w:val="24"/>
          <w:u w:val="single"/>
        </w:rPr>
        <w:t>注：周一至周六行驶路线为线路一，每天</w:t>
      </w:r>
      <w:r>
        <w:rPr>
          <w:rFonts w:ascii="宋体" w:hAnsi="宋体" w:hint="eastAsia"/>
          <w:color w:val="FF0000"/>
          <w:kern w:val="2"/>
          <w:sz w:val="24"/>
          <w:szCs w:val="24"/>
          <w:u w:val="single"/>
        </w:rPr>
        <w:t>暂定</w:t>
      </w:r>
      <w:r>
        <w:rPr>
          <w:rFonts w:ascii="宋体" w:hAnsi="宋体" w:hint="eastAsia"/>
          <w:kern w:val="2"/>
          <w:sz w:val="24"/>
          <w:szCs w:val="24"/>
          <w:u w:val="single"/>
        </w:rPr>
        <w:t>一趟；周日行驶路线为线路二，每天</w:t>
      </w:r>
      <w:r>
        <w:rPr>
          <w:rFonts w:ascii="宋体" w:hAnsi="宋体" w:hint="eastAsia"/>
          <w:color w:val="FF0000"/>
          <w:kern w:val="2"/>
          <w:sz w:val="24"/>
          <w:szCs w:val="24"/>
          <w:u w:val="single"/>
        </w:rPr>
        <w:t>暂定</w:t>
      </w:r>
      <w:r>
        <w:rPr>
          <w:rFonts w:ascii="宋体" w:hAnsi="宋体" w:hint="eastAsia"/>
          <w:kern w:val="2"/>
          <w:sz w:val="24"/>
          <w:szCs w:val="24"/>
          <w:u w:val="single"/>
        </w:rPr>
        <w:t>两趟。</w:t>
      </w:r>
    </w:p>
    <w:p w:rsidR="008F132F" w:rsidRDefault="008F132F">
      <w:pPr>
        <w:pStyle w:val="a0"/>
        <w:ind w:firstLineChars="300" w:firstLine="600"/>
        <w:rPr>
          <w:rFonts w:hint="eastAsia"/>
        </w:rPr>
      </w:pPr>
      <w:r>
        <w:rPr>
          <w:rFonts w:hint="eastAsia"/>
        </w:rPr>
        <w:t>按照上述车辆行驶线路和金海公司规定时间发车，在行驶路线沿线均可接受金海公司职工上下班。</w:t>
      </w:r>
    </w:p>
    <w:p w:rsidR="008F132F" w:rsidRDefault="008F132F">
      <w:pPr>
        <w:adjustRightInd w:val="0"/>
        <w:snapToGrid w:val="0"/>
        <w:spacing w:line="360" w:lineRule="auto"/>
        <w:rPr>
          <w:rFonts w:ascii="宋体" w:hAnsi="宋体" w:hint="eastAsia"/>
          <w:sz w:val="24"/>
        </w:rPr>
      </w:pPr>
      <w:r>
        <w:rPr>
          <w:rFonts w:ascii="宋体" w:hAnsi="宋体"/>
          <w:sz w:val="24"/>
        </w:rPr>
        <w:t xml:space="preserve">　　</w:t>
      </w:r>
      <w:r>
        <w:rPr>
          <w:rFonts w:ascii="宋体" w:hAnsi="宋体" w:hint="eastAsia"/>
          <w:sz w:val="24"/>
        </w:rPr>
        <w:t xml:space="preserve"> 5</w:t>
      </w:r>
      <w:r>
        <w:rPr>
          <w:rFonts w:ascii="宋体" w:hAnsi="宋体"/>
          <w:sz w:val="24"/>
        </w:rPr>
        <w:t>、甲方按</w:t>
      </w:r>
      <w:r>
        <w:rPr>
          <w:rFonts w:ascii="宋体" w:hAnsi="宋体" w:hint="eastAsia"/>
          <w:sz w:val="24"/>
        </w:rPr>
        <w:t>线路一</w:t>
      </w:r>
      <w:r>
        <w:rPr>
          <w:rFonts w:ascii="宋体" w:hAnsi="宋体"/>
          <w:sz w:val="24"/>
        </w:rPr>
        <w:t>每</w:t>
      </w:r>
      <w:r>
        <w:rPr>
          <w:rFonts w:ascii="宋体" w:hAnsi="宋体" w:hint="eastAsia"/>
          <w:sz w:val="24"/>
        </w:rPr>
        <w:t>趟____</w:t>
      </w:r>
      <w:r>
        <w:rPr>
          <w:rFonts w:ascii="宋体" w:hAnsi="宋体"/>
          <w:sz w:val="24"/>
        </w:rPr>
        <w:t>元</w:t>
      </w:r>
      <w:r>
        <w:rPr>
          <w:rFonts w:ascii="宋体" w:hAnsi="宋体" w:hint="eastAsia"/>
          <w:sz w:val="24"/>
        </w:rPr>
        <w:t>；线路二</w:t>
      </w:r>
      <w:r>
        <w:rPr>
          <w:rFonts w:ascii="宋体" w:hAnsi="宋体"/>
          <w:sz w:val="24"/>
        </w:rPr>
        <w:t>每</w:t>
      </w:r>
      <w:r>
        <w:rPr>
          <w:rFonts w:ascii="宋体" w:hAnsi="宋体" w:hint="eastAsia"/>
          <w:sz w:val="24"/>
        </w:rPr>
        <w:t>趟____</w:t>
      </w:r>
      <w:r>
        <w:rPr>
          <w:rFonts w:ascii="宋体" w:hAnsi="宋体"/>
          <w:sz w:val="24"/>
        </w:rPr>
        <w:t>元</w:t>
      </w:r>
      <w:r>
        <w:rPr>
          <w:rFonts w:ascii="宋体" w:hAnsi="宋体" w:hint="eastAsia"/>
          <w:sz w:val="24"/>
        </w:rPr>
        <w:t>（费用已包含车辆租凭费、油料费、车辆保险费、旅客保险费、驾驶员劳务费、车辆保洁费、维护保养费等全部费用）</w:t>
      </w:r>
      <w:r>
        <w:rPr>
          <w:rFonts w:ascii="宋体" w:hAnsi="宋体"/>
          <w:sz w:val="24"/>
        </w:rPr>
        <w:t>，</w:t>
      </w:r>
      <w:r>
        <w:rPr>
          <w:rFonts w:ascii="宋体" w:hAnsi="宋体" w:hint="eastAsia"/>
          <w:sz w:val="24"/>
        </w:rPr>
        <w:t>向</w:t>
      </w:r>
      <w:r>
        <w:rPr>
          <w:rFonts w:ascii="宋体" w:hAnsi="宋体"/>
          <w:sz w:val="24"/>
        </w:rPr>
        <w:t>乙方</w:t>
      </w:r>
      <w:r>
        <w:rPr>
          <w:rFonts w:ascii="宋体" w:hAnsi="宋体" w:hint="eastAsia"/>
          <w:sz w:val="24"/>
        </w:rPr>
        <w:t>租赁车辆及驾驶人员，来回接送甲方人员上下班。</w:t>
      </w:r>
    </w:p>
    <w:p w:rsidR="008F132F" w:rsidRDefault="008F132F">
      <w:pPr>
        <w:adjustRightInd w:val="0"/>
        <w:snapToGrid w:val="0"/>
        <w:spacing w:line="360" w:lineRule="auto"/>
        <w:ind w:firstLineChars="250" w:firstLine="600"/>
        <w:rPr>
          <w:rFonts w:ascii="宋体" w:hAnsi="宋体" w:hint="eastAsia"/>
          <w:sz w:val="24"/>
        </w:rPr>
      </w:pPr>
      <w:r>
        <w:rPr>
          <w:rFonts w:ascii="宋体" w:hAnsi="宋体" w:hint="eastAsia"/>
          <w:sz w:val="24"/>
        </w:rPr>
        <w:t>6、支付方式：按行驶线路趟数计费，按月支付，在次月10号前支付上月，节假日则适当顺延</w:t>
      </w:r>
      <w:r>
        <w:rPr>
          <w:rFonts w:ascii="宋体" w:hAnsi="宋体"/>
          <w:sz w:val="24"/>
        </w:rPr>
        <w:t>。</w:t>
      </w:r>
    </w:p>
    <w:p w:rsidR="008F132F" w:rsidRDefault="008F132F">
      <w:pPr>
        <w:adjustRightInd w:val="0"/>
        <w:snapToGrid w:val="0"/>
        <w:spacing w:line="360" w:lineRule="auto"/>
        <w:ind w:firstLineChars="250" w:firstLine="600"/>
        <w:rPr>
          <w:rFonts w:ascii="宋体" w:hAnsi="宋体" w:hint="eastAsia"/>
          <w:sz w:val="24"/>
        </w:rPr>
      </w:pPr>
      <w:r>
        <w:rPr>
          <w:rFonts w:ascii="宋体" w:hAnsi="宋体" w:hint="eastAsia"/>
          <w:sz w:val="24"/>
        </w:rPr>
        <w:t>7、本项目采用</w:t>
      </w:r>
      <w:r>
        <w:rPr>
          <w:rFonts w:ascii="宋体" w:hAnsi="宋体"/>
          <w:sz w:val="24"/>
        </w:rPr>
        <w:t>1+1+1形式签订，如果乙方该年度经甲方考核已严格按照规定做好服务管理，且甲方有续签合同意愿的情况下，乙方可在该合同截止3个月前向甲方书面提出关于第二年的续签合同事宜的申请，经甲方同意后，可以续签合同1年，服务要求均同本次招标；第三年续签前提及要求同第二年</w:t>
      </w:r>
      <w:r>
        <w:rPr>
          <w:rFonts w:ascii="宋体" w:hAnsi="宋体" w:hint="eastAsia"/>
          <w:sz w:val="24"/>
        </w:rPr>
        <w:t>。</w:t>
      </w:r>
    </w:p>
    <w:p w:rsidR="008F132F" w:rsidRDefault="008F132F">
      <w:pPr>
        <w:adjustRightInd w:val="0"/>
        <w:snapToGrid w:val="0"/>
        <w:spacing w:line="360" w:lineRule="auto"/>
        <w:ind w:firstLineChars="200" w:firstLine="480"/>
        <w:rPr>
          <w:rFonts w:ascii="宋体" w:hAnsi="宋体" w:hint="eastAsia"/>
          <w:sz w:val="24"/>
        </w:rPr>
      </w:pPr>
      <w:r>
        <w:rPr>
          <w:rFonts w:ascii="宋体" w:hAnsi="宋体" w:hint="eastAsia"/>
          <w:sz w:val="24"/>
        </w:rPr>
        <w:t>二、甲方的权利、义务</w:t>
      </w:r>
    </w:p>
    <w:p w:rsidR="008F132F" w:rsidRDefault="008F132F">
      <w:pPr>
        <w:adjustRightInd w:val="0"/>
        <w:snapToGrid w:val="0"/>
        <w:spacing w:line="360" w:lineRule="auto"/>
        <w:ind w:firstLineChars="200" w:firstLine="480"/>
        <w:rPr>
          <w:rFonts w:ascii="宋体" w:hAnsi="宋体" w:hint="eastAsia"/>
          <w:sz w:val="24"/>
        </w:rPr>
      </w:pPr>
      <w:r>
        <w:rPr>
          <w:rFonts w:ascii="宋体" w:hAnsi="宋体" w:hint="eastAsia"/>
          <w:sz w:val="24"/>
        </w:rPr>
        <w:t xml:space="preserve"> 1、甲方应按照合同规定的方式，按时支付乙方租赁费。</w:t>
      </w:r>
    </w:p>
    <w:p w:rsidR="008F132F" w:rsidRDefault="008F132F">
      <w:pPr>
        <w:adjustRightInd w:val="0"/>
        <w:snapToGrid w:val="0"/>
        <w:spacing w:line="360" w:lineRule="auto"/>
        <w:ind w:firstLineChars="200" w:firstLine="480"/>
        <w:rPr>
          <w:rFonts w:ascii="宋体" w:hAnsi="宋体" w:hint="eastAsia"/>
          <w:sz w:val="24"/>
        </w:rPr>
      </w:pPr>
      <w:r>
        <w:rPr>
          <w:rFonts w:ascii="宋体" w:hAnsi="宋体" w:hint="eastAsia"/>
          <w:sz w:val="24"/>
        </w:rPr>
        <w:t xml:space="preserve"> 2、甲方在车辆行驶中，应配合乙方，由于甲方不配合造成车辆损坏或者交通事故的，</w:t>
      </w:r>
      <w:r>
        <w:rPr>
          <w:rFonts w:ascii="宋体" w:hAnsi="宋体" w:hint="eastAsia"/>
          <w:sz w:val="24"/>
        </w:rPr>
        <w:lastRenderedPageBreak/>
        <w:t>由甲方承担相应赔偿。</w:t>
      </w:r>
    </w:p>
    <w:p w:rsidR="008F132F" w:rsidRDefault="008F132F">
      <w:pPr>
        <w:adjustRightInd w:val="0"/>
        <w:snapToGrid w:val="0"/>
        <w:spacing w:line="360" w:lineRule="auto"/>
        <w:ind w:firstLineChars="250" w:firstLine="600"/>
        <w:rPr>
          <w:rFonts w:ascii="宋体" w:hAnsi="宋体" w:hint="eastAsia"/>
          <w:sz w:val="24"/>
        </w:rPr>
      </w:pPr>
      <w:r>
        <w:rPr>
          <w:rFonts w:ascii="宋体" w:hAnsi="宋体" w:hint="eastAsia"/>
          <w:sz w:val="24"/>
        </w:rPr>
        <w:t>3、因乙方原因影响车辆正常使用时，甲方有权要求乙方安排其他替代交通工具，对甲方造成损失的，甲方有权要求乙方赔付相应损失，乙方拒不赔偿的，甲方可以在履约保证金中扣除相应金额，履约保证金金额不足的，继续在租赁费用中扣除。</w:t>
      </w:r>
    </w:p>
    <w:p w:rsidR="008F132F" w:rsidRDefault="008F132F">
      <w:pPr>
        <w:adjustRightInd w:val="0"/>
        <w:snapToGrid w:val="0"/>
        <w:spacing w:line="360" w:lineRule="auto"/>
        <w:ind w:firstLineChars="250" w:firstLine="600"/>
        <w:rPr>
          <w:rFonts w:ascii="宋体" w:hAnsi="宋体" w:hint="eastAsia"/>
          <w:sz w:val="24"/>
        </w:rPr>
      </w:pPr>
      <w:r>
        <w:rPr>
          <w:rFonts w:ascii="宋体" w:hAnsi="宋体" w:hint="eastAsia"/>
          <w:sz w:val="24"/>
        </w:rPr>
        <w:t>4、甲方应给乙方的驾驶人员安排免费的休息室，供乙方驾驶人员休息。</w:t>
      </w:r>
    </w:p>
    <w:p w:rsidR="008F132F" w:rsidRDefault="008F132F">
      <w:pPr>
        <w:adjustRightInd w:val="0"/>
        <w:snapToGrid w:val="0"/>
        <w:spacing w:line="360" w:lineRule="auto"/>
        <w:ind w:firstLineChars="250" w:firstLine="600"/>
        <w:rPr>
          <w:rFonts w:ascii="宋体" w:hAnsi="宋体"/>
          <w:sz w:val="24"/>
        </w:rPr>
      </w:pPr>
      <w:r>
        <w:rPr>
          <w:rFonts w:ascii="宋体" w:hAnsi="宋体" w:hint="eastAsia"/>
          <w:sz w:val="24"/>
        </w:rPr>
        <w:t>5、甲方在合同期间因其它原因致不需要该项服务，可以提前终止合同，乙方应无条件配合。</w:t>
      </w:r>
    </w:p>
    <w:p w:rsidR="008F132F" w:rsidRDefault="008F132F">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三</w:t>
      </w:r>
      <w:r>
        <w:rPr>
          <w:rFonts w:ascii="宋体" w:hAnsi="宋体"/>
          <w:sz w:val="24"/>
        </w:rPr>
        <w:t>、</w:t>
      </w:r>
      <w:r>
        <w:rPr>
          <w:rFonts w:ascii="宋体" w:hAnsi="宋体" w:hint="eastAsia"/>
          <w:sz w:val="24"/>
        </w:rPr>
        <w:t>乙</w:t>
      </w:r>
      <w:r>
        <w:rPr>
          <w:rFonts w:ascii="宋体" w:hAnsi="宋体"/>
          <w:sz w:val="24"/>
        </w:rPr>
        <w:t>方的权利、义务</w:t>
      </w:r>
    </w:p>
    <w:p w:rsidR="008F132F" w:rsidRDefault="008F132F">
      <w:pPr>
        <w:adjustRightInd w:val="0"/>
        <w:snapToGrid w:val="0"/>
        <w:spacing w:line="360" w:lineRule="auto"/>
        <w:rPr>
          <w:rFonts w:ascii="宋体" w:hAnsi="宋体"/>
          <w:sz w:val="24"/>
        </w:rPr>
      </w:pPr>
      <w:r>
        <w:rPr>
          <w:rFonts w:ascii="宋体" w:hAnsi="宋体"/>
          <w:sz w:val="24"/>
        </w:rPr>
        <w:t xml:space="preserve">　　1、</w:t>
      </w:r>
      <w:r>
        <w:rPr>
          <w:rFonts w:ascii="宋体" w:hAnsi="宋体" w:hint="eastAsia"/>
          <w:sz w:val="24"/>
        </w:rPr>
        <w:t>乙</w:t>
      </w:r>
      <w:r>
        <w:rPr>
          <w:rFonts w:ascii="宋体" w:hAnsi="宋体"/>
          <w:sz w:val="24"/>
        </w:rPr>
        <w:t>方为</w:t>
      </w:r>
      <w:r>
        <w:rPr>
          <w:rFonts w:ascii="宋体" w:hAnsi="宋体" w:hint="eastAsia"/>
          <w:sz w:val="24"/>
        </w:rPr>
        <w:t>甲</w:t>
      </w:r>
      <w:r>
        <w:rPr>
          <w:rFonts w:ascii="宋体" w:hAnsi="宋体"/>
          <w:sz w:val="24"/>
        </w:rPr>
        <w:t>方提供证照齐全有效，技术状况良好的车辆</w:t>
      </w:r>
      <w:r>
        <w:rPr>
          <w:rFonts w:ascii="宋体" w:hAnsi="宋体" w:hint="eastAsia"/>
          <w:sz w:val="24"/>
        </w:rPr>
        <w:t>并委派有资质的驾驶人员，负责甲方单位人员上下班的接送服务</w:t>
      </w:r>
      <w:r>
        <w:rPr>
          <w:rFonts w:ascii="宋体" w:hAnsi="宋体"/>
          <w:sz w:val="24"/>
        </w:rPr>
        <w:t>。</w:t>
      </w:r>
    </w:p>
    <w:p w:rsidR="008F132F" w:rsidRDefault="008F132F">
      <w:pPr>
        <w:adjustRightInd w:val="0"/>
        <w:snapToGrid w:val="0"/>
        <w:spacing w:line="360" w:lineRule="auto"/>
        <w:rPr>
          <w:rFonts w:ascii="宋体" w:hAnsi="宋体"/>
          <w:sz w:val="24"/>
        </w:rPr>
      </w:pPr>
      <w:r>
        <w:rPr>
          <w:rFonts w:ascii="宋体" w:hAnsi="宋体"/>
          <w:sz w:val="24"/>
        </w:rPr>
        <w:t xml:space="preserve">　　2、</w:t>
      </w:r>
      <w:r>
        <w:rPr>
          <w:rFonts w:ascii="宋体" w:hAnsi="宋体" w:hint="eastAsia"/>
          <w:sz w:val="24"/>
        </w:rPr>
        <w:t>乙</w:t>
      </w:r>
      <w:r>
        <w:rPr>
          <w:rFonts w:ascii="宋体" w:hAnsi="宋体"/>
          <w:sz w:val="24"/>
        </w:rPr>
        <w:t>方负责向保险公司对租赁车辆投保财产险</w:t>
      </w:r>
      <w:r>
        <w:rPr>
          <w:rFonts w:ascii="宋体" w:hAnsi="宋体" w:hint="eastAsia"/>
          <w:sz w:val="24"/>
        </w:rPr>
        <w:t>、乘客险（保额</w:t>
      </w:r>
      <w:r>
        <w:rPr>
          <w:rFonts w:ascii="宋体" w:hAnsi="宋体"/>
          <w:sz w:val="24"/>
        </w:rPr>
        <w:t>100万/人</w:t>
      </w:r>
      <w:r>
        <w:rPr>
          <w:rFonts w:ascii="宋体" w:hAnsi="宋体" w:hint="eastAsia"/>
          <w:sz w:val="24"/>
        </w:rPr>
        <w:t>）</w:t>
      </w:r>
      <w:r>
        <w:rPr>
          <w:rFonts w:ascii="宋体" w:hAnsi="宋体"/>
          <w:sz w:val="24"/>
        </w:rPr>
        <w:t>和第三者责任险</w:t>
      </w:r>
      <w:r>
        <w:rPr>
          <w:rFonts w:ascii="宋体" w:hAnsi="宋体" w:hint="eastAsia"/>
          <w:sz w:val="24"/>
        </w:rPr>
        <w:t>等费用</w:t>
      </w:r>
      <w:r>
        <w:rPr>
          <w:rFonts w:ascii="宋体" w:hAnsi="宋体"/>
          <w:sz w:val="24"/>
        </w:rPr>
        <w:t xml:space="preserve">。　　</w:t>
      </w:r>
    </w:p>
    <w:p w:rsidR="008F132F" w:rsidRDefault="008F132F">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3</w:t>
      </w:r>
      <w:r>
        <w:rPr>
          <w:rFonts w:ascii="宋体" w:hAnsi="宋体"/>
          <w:sz w:val="24"/>
        </w:rPr>
        <w:t>、对因非甲方原因造成的损失，甲方不负连带责任。</w:t>
      </w:r>
    </w:p>
    <w:p w:rsidR="008F132F" w:rsidRDefault="008F132F">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4</w:t>
      </w:r>
      <w:r>
        <w:rPr>
          <w:rFonts w:ascii="宋体" w:hAnsi="宋体"/>
          <w:sz w:val="24"/>
        </w:rPr>
        <w:t>、处理</w:t>
      </w:r>
      <w:r>
        <w:rPr>
          <w:rFonts w:ascii="宋体" w:hAnsi="宋体" w:hint="eastAsia"/>
          <w:sz w:val="24"/>
        </w:rPr>
        <w:t>租期内</w:t>
      </w:r>
      <w:r>
        <w:rPr>
          <w:rFonts w:ascii="宋体" w:hAnsi="宋体"/>
          <w:sz w:val="24"/>
        </w:rPr>
        <w:t>发生的交通事故和及时按规定办理索赔手续。</w:t>
      </w:r>
    </w:p>
    <w:p w:rsidR="008F132F" w:rsidRDefault="008F132F">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5</w:t>
      </w:r>
      <w:r>
        <w:rPr>
          <w:rFonts w:ascii="宋体" w:hAnsi="宋体"/>
          <w:sz w:val="24"/>
        </w:rPr>
        <w:t>、乙方提供给甲方的资料应保证真实有效(如身份证、驾驶证、单位营业执照副本等)否则就此产生的责任均由乙方负责。</w:t>
      </w:r>
    </w:p>
    <w:p w:rsidR="008F132F" w:rsidRDefault="008F132F">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6</w:t>
      </w:r>
      <w:r>
        <w:rPr>
          <w:rFonts w:ascii="宋体" w:hAnsi="宋体"/>
          <w:sz w:val="24"/>
        </w:rPr>
        <w:t>、凡因乙方操作不当，保管不善造成车辆遗失或造成附件损坏，乙方</w:t>
      </w:r>
      <w:r>
        <w:rPr>
          <w:rFonts w:ascii="宋体" w:hAnsi="宋体" w:hint="eastAsia"/>
          <w:sz w:val="24"/>
        </w:rPr>
        <w:t>自行负责</w:t>
      </w:r>
      <w:r>
        <w:rPr>
          <w:rFonts w:ascii="宋体" w:hAnsi="宋体"/>
          <w:sz w:val="24"/>
        </w:rPr>
        <w:t>。</w:t>
      </w:r>
    </w:p>
    <w:p w:rsidR="008F132F" w:rsidRDefault="008F132F">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7</w:t>
      </w:r>
      <w:r>
        <w:rPr>
          <w:rFonts w:ascii="宋体" w:hAnsi="宋体"/>
          <w:sz w:val="24"/>
        </w:rPr>
        <w:t>、</w:t>
      </w:r>
      <w:r>
        <w:rPr>
          <w:rFonts w:ascii="宋体" w:hAnsi="宋体" w:hint="eastAsia"/>
          <w:sz w:val="24"/>
        </w:rPr>
        <w:t>甲方</w:t>
      </w:r>
      <w:r>
        <w:rPr>
          <w:rFonts w:ascii="宋体" w:hAnsi="宋体"/>
          <w:sz w:val="24"/>
        </w:rPr>
        <w:t>租用的</w:t>
      </w:r>
      <w:r>
        <w:rPr>
          <w:rFonts w:ascii="宋体" w:hAnsi="宋体" w:hint="eastAsia"/>
          <w:sz w:val="24"/>
        </w:rPr>
        <w:t>乙</w:t>
      </w:r>
      <w:r>
        <w:rPr>
          <w:rFonts w:ascii="宋体" w:hAnsi="宋体"/>
          <w:sz w:val="24"/>
        </w:rPr>
        <w:t>方车辆不能从事其它营业性客货运输、不能转租、转包、抵押、投资、赠与。</w:t>
      </w:r>
    </w:p>
    <w:p w:rsidR="008F132F" w:rsidRDefault="008F132F">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8</w:t>
      </w:r>
      <w:r>
        <w:rPr>
          <w:rFonts w:ascii="宋体" w:hAnsi="宋体"/>
          <w:sz w:val="24"/>
        </w:rPr>
        <w:t>、乙方利用租赁车辆从事非法活动，转租所导致的后果，均由乙方负责，同时甲方有权</w:t>
      </w:r>
      <w:r>
        <w:rPr>
          <w:rFonts w:ascii="宋体" w:hAnsi="宋体" w:hint="eastAsia"/>
          <w:sz w:val="24"/>
        </w:rPr>
        <w:t>单方</w:t>
      </w:r>
      <w:r>
        <w:rPr>
          <w:rFonts w:ascii="宋体" w:hAnsi="宋体"/>
          <w:sz w:val="24"/>
        </w:rPr>
        <w:t xml:space="preserve">解除合同。　</w:t>
      </w:r>
    </w:p>
    <w:p w:rsidR="008F132F" w:rsidRDefault="008F132F">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9</w:t>
      </w:r>
      <w:r>
        <w:rPr>
          <w:rFonts w:ascii="宋体" w:hAnsi="宋体"/>
          <w:sz w:val="24"/>
        </w:rPr>
        <w:t>、乙方应保持车内外的清洁。</w:t>
      </w:r>
    </w:p>
    <w:p w:rsidR="008F132F" w:rsidRDefault="008F132F">
      <w:pPr>
        <w:adjustRightInd w:val="0"/>
        <w:snapToGrid w:val="0"/>
        <w:spacing w:line="360" w:lineRule="auto"/>
        <w:ind w:firstLineChars="200" w:firstLine="480"/>
        <w:rPr>
          <w:rFonts w:ascii="宋体" w:hAnsi="宋体"/>
          <w:sz w:val="24"/>
        </w:rPr>
      </w:pPr>
      <w:r>
        <w:rPr>
          <w:rFonts w:ascii="宋体" w:hAnsi="宋体" w:hint="eastAsia"/>
          <w:sz w:val="24"/>
        </w:rPr>
        <w:t>10</w:t>
      </w:r>
      <w:r>
        <w:rPr>
          <w:rFonts w:ascii="宋体" w:hAnsi="宋体"/>
          <w:sz w:val="24"/>
        </w:rPr>
        <w:t>、车辆发生事故，乙方应立即通知甲方及有关部门，车辆修理由</w:t>
      </w:r>
      <w:r>
        <w:rPr>
          <w:rFonts w:ascii="宋体" w:hAnsi="宋体" w:hint="eastAsia"/>
          <w:sz w:val="24"/>
        </w:rPr>
        <w:t>乙</w:t>
      </w:r>
      <w:r>
        <w:rPr>
          <w:rFonts w:ascii="宋体" w:hAnsi="宋体"/>
          <w:sz w:val="24"/>
        </w:rPr>
        <w:t>方安排修理地点，一旦车辆损坏，禁止继续使用，乙方应全力配合交通管理部门处理好车辆事故，发生交通事故造成人员伤亡时，将按照交通管理条例处理。</w:t>
      </w:r>
    </w:p>
    <w:p w:rsidR="008F132F" w:rsidRDefault="008F132F">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 xml:space="preserve">  11</w:t>
      </w:r>
      <w:r>
        <w:rPr>
          <w:rFonts w:ascii="宋体" w:hAnsi="宋体"/>
          <w:sz w:val="24"/>
        </w:rPr>
        <w:t>、车辆发生事故，修理费由乙方支付，在停驶或修理期间的租费</w:t>
      </w:r>
      <w:r>
        <w:rPr>
          <w:rFonts w:ascii="宋体" w:hAnsi="宋体" w:hint="eastAsia"/>
          <w:sz w:val="24"/>
        </w:rPr>
        <w:t>级其他费用均由</w:t>
      </w:r>
      <w:r>
        <w:rPr>
          <w:rFonts w:ascii="宋体" w:hAnsi="宋体"/>
          <w:sz w:val="24"/>
        </w:rPr>
        <w:t>乙方承担，若发现乙方发生事故不报告，</w:t>
      </w:r>
      <w:r>
        <w:rPr>
          <w:rFonts w:ascii="宋体" w:hAnsi="宋体" w:hint="eastAsia"/>
          <w:sz w:val="24"/>
        </w:rPr>
        <w:t>甲方有权利单方解除合同</w:t>
      </w:r>
      <w:r>
        <w:rPr>
          <w:rFonts w:ascii="宋体" w:hAnsi="宋体"/>
          <w:sz w:val="24"/>
        </w:rPr>
        <w:t>。</w:t>
      </w:r>
    </w:p>
    <w:p w:rsidR="008F132F" w:rsidRDefault="008F132F">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12</w:t>
      </w:r>
      <w:r>
        <w:rPr>
          <w:rFonts w:ascii="宋体" w:hAnsi="宋体"/>
          <w:sz w:val="24"/>
        </w:rPr>
        <w:t>、乙方在</w:t>
      </w:r>
      <w:r>
        <w:rPr>
          <w:rFonts w:ascii="宋体" w:hAnsi="宋体" w:hint="eastAsia"/>
          <w:sz w:val="24"/>
        </w:rPr>
        <w:t>合同</w:t>
      </w:r>
      <w:r>
        <w:rPr>
          <w:rFonts w:ascii="宋体" w:hAnsi="宋体"/>
          <w:sz w:val="24"/>
        </w:rPr>
        <w:t xml:space="preserve">期间，若遗失牌照或有关证件，乙方应向有关部门申请补办，补办期间的车辆租赁费及补办手续费，由乙方承担，直至车辆能正常行驶时为止。　　</w:t>
      </w:r>
    </w:p>
    <w:p w:rsidR="008F132F" w:rsidRDefault="008F132F">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13</w:t>
      </w:r>
      <w:r>
        <w:rPr>
          <w:rFonts w:ascii="宋体" w:hAnsi="宋体"/>
          <w:sz w:val="24"/>
        </w:rPr>
        <w:t>、严禁酒后开车，严禁使用车辆进行违法活动，严禁装载易燃、易爆易腐浊物品。</w:t>
      </w:r>
    </w:p>
    <w:p w:rsidR="008F132F" w:rsidRDefault="008F132F">
      <w:pPr>
        <w:adjustRightInd w:val="0"/>
        <w:snapToGrid w:val="0"/>
        <w:spacing w:line="360" w:lineRule="auto"/>
        <w:rPr>
          <w:rFonts w:ascii="宋体" w:hAnsi="宋体"/>
          <w:sz w:val="24"/>
        </w:rPr>
      </w:pPr>
      <w:r>
        <w:rPr>
          <w:rFonts w:ascii="宋体" w:hAnsi="宋体"/>
          <w:sz w:val="24"/>
        </w:rPr>
        <w:t xml:space="preserve">　　1</w:t>
      </w:r>
      <w:r>
        <w:rPr>
          <w:rFonts w:ascii="宋体" w:hAnsi="宋体" w:hint="eastAsia"/>
          <w:sz w:val="24"/>
        </w:rPr>
        <w:t>4</w:t>
      </w:r>
      <w:r>
        <w:rPr>
          <w:rFonts w:ascii="宋体" w:hAnsi="宋体"/>
          <w:sz w:val="24"/>
        </w:rPr>
        <w:t>、按照中国人民保险公司的条款规定，车辆发生意外时保险公司实行限额赔偿，乙方</w:t>
      </w:r>
      <w:r>
        <w:rPr>
          <w:rFonts w:ascii="宋体" w:hAnsi="宋体"/>
          <w:sz w:val="24"/>
        </w:rPr>
        <w:lastRenderedPageBreak/>
        <w:t>须承担保险限额以外的所有费用。</w:t>
      </w:r>
    </w:p>
    <w:p w:rsidR="008F132F" w:rsidRDefault="008F132F">
      <w:pPr>
        <w:adjustRightInd w:val="0"/>
        <w:snapToGrid w:val="0"/>
        <w:spacing w:line="360" w:lineRule="auto"/>
        <w:rPr>
          <w:rFonts w:ascii="宋体" w:hAnsi="宋体"/>
          <w:sz w:val="24"/>
        </w:rPr>
      </w:pPr>
      <w:r>
        <w:rPr>
          <w:rFonts w:ascii="宋体" w:hAnsi="宋体"/>
          <w:sz w:val="24"/>
        </w:rPr>
        <w:t xml:space="preserve">　　1</w:t>
      </w:r>
      <w:r>
        <w:rPr>
          <w:rFonts w:ascii="宋体" w:hAnsi="宋体" w:hint="eastAsia"/>
          <w:sz w:val="24"/>
        </w:rPr>
        <w:t>5</w:t>
      </w:r>
      <w:r>
        <w:rPr>
          <w:rFonts w:ascii="宋体" w:hAnsi="宋体"/>
          <w:sz w:val="24"/>
        </w:rPr>
        <w:t>、全车丢失后至保险公司赔偿前，该期间的租赁费</w:t>
      </w:r>
      <w:r>
        <w:rPr>
          <w:rFonts w:ascii="宋体" w:hAnsi="宋体" w:hint="eastAsia"/>
          <w:sz w:val="24"/>
        </w:rPr>
        <w:t>及其他产生的费用由</w:t>
      </w:r>
      <w:r>
        <w:rPr>
          <w:rFonts w:ascii="宋体" w:hAnsi="宋体"/>
          <w:sz w:val="24"/>
        </w:rPr>
        <w:t>乙方承担。</w:t>
      </w:r>
    </w:p>
    <w:p w:rsidR="008F132F" w:rsidRDefault="008F132F">
      <w:pPr>
        <w:adjustRightInd w:val="0"/>
        <w:snapToGrid w:val="0"/>
        <w:spacing w:line="360" w:lineRule="auto"/>
        <w:rPr>
          <w:rFonts w:ascii="宋体" w:hAnsi="宋体"/>
          <w:sz w:val="24"/>
        </w:rPr>
      </w:pPr>
      <w:r>
        <w:rPr>
          <w:rFonts w:ascii="宋体" w:hAnsi="宋体"/>
          <w:sz w:val="24"/>
        </w:rPr>
        <w:t xml:space="preserve">　　1</w:t>
      </w:r>
      <w:r>
        <w:rPr>
          <w:rFonts w:ascii="宋体" w:hAnsi="宋体" w:hint="eastAsia"/>
          <w:sz w:val="24"/>
        </w:rPr>
        <w:t>6</w:t>
      </w:r>
      <w:r>
        <w:rPr>
          <w:rFonts w:ascii="宋体" w:hAnsi="宋体"/>
          <w:sz w:val="24"/>
        </w:rPr>
        <w:t>、赔偿时，乙方应向保险公司提交保险单，事故证明，事故调解结案书，损失清单和各种有费用的单据，如实填写机动车辆出险报告单。</w:t>
      </w:r>
    </w:p>
    <w:p w:rsidR="008F132F" w:rsidRDefault="008F132F">
      <w:pPr>
        <w:adjustRightInd w:val="0"/>
        <w:snapToGrid w:val="0"/>
        <w:spacing w:line="360" w:lineRule="auto"/>
        <w:ind w:firstLineChars="200" w:firstLine="480"/>
        <w:rPr>
          <w:rFonts w:ascii="宋体" w:hAnsi="宋体" w:hint="eastAsia"/>
          <w:sz w:val="24"/>
        </w:rPr>
      </w:pPr>
      <w:r>
        <w:rPr>
          <w:rFonts w:ascii="宋体" w:hAnsi="宋体"/>
          <w:sz w:val="24"/>
        </w:rPr>
        <w:t>1</w:t>
      </w:r>
      <w:r>
        <w:rPr>
          <w:rFonts w:ascii="宋体" w:hAnsi="宋体" w:hint="eastAsia"/>
          <w:sz w:val="24"/>
        </w:rPr>
        <w:t>7</w:t>
      </w:r>
      <w:r>
        <w:rPr>
          <w:rFonts w:ascii="宋体" w:hAnsi="宋体"/>
          <w:sz w:val="24"/>
        </w:rPr>
        <w:t>、</w:t>
      </w:r>
      <w:r>
        <w:rPr>
          <w:rFonts w:ascii="宋体" w:hAnsi="宋体" w:hint="eastAsia"/>
          <w:sz w:val="24"/>
        </w:rPr>
        <w:t>乙方承担车辆租赁期内的油料费用及“三滤、离合器油、制动液、冷却液”等的每日检查责任，如遇到辆正常使用中出现故障或异常，乙方应立即进行维修，非正常使用造成的事故责任及损失费用均由乙方承担，违反者不予支付当月租金。</w:t>
      </w:r>
    </w:p>
    <w:p w:rsidR="008F132F" w:rsidRDefault="008F132F">
      <w:pPr>
        <w:adjustRightInd w:val="0"/>
        <w:snapToGrid w:val="0"/>
        <w:spacing w:line="360" w:lineRule="auto"/>
        <w:ind w:firstLine="570"/>
        <w:rPr>
          <w:rFonts w:ascii="宋体" w:hAnsi="宋体" w:hint="eastAsia"/>
          <w:sz w:val="24"/>
        </w:rPr>
      </w:pPr>
      <w:r>
        <w:rPr>
          <w:rFonts w:ascii="宋体" w:hAnsi="宋体" w:hint="eastAsia"/>
          <w:sz w:val="24"/>
        </w:rPr>
        <w:t>18、乙方应在租用车辆达到保养标准时及时合理安排保证甲方的需求。如因车辆保养影响甲方的需求，乙方应提供其他替代交通工具，甲方有权利选择何种替代交通工具，乙方应尽量配合。如因乙方保养不及时通知甲方，影响甲方当天出行的，甲方有权利扣除当月租金。</w:t>
      </w:r>
    </w:p>
    <w:p w:rsidR="008F132F" w:rsidRDefault="008F132F">
      <w:pPr>
        <w:adjustRightInd w:val="0"/>
        <w:snapToGrid w:val="0"/>
        <w:spacing w:line="360" w:lineRule="auto"/>
        <w:ind w:leftChars="-100" w:left="-210" w:rightChars="-100" w:right="-210" w:firstLineChars="300" w:firstLine="720"/>
        <w:rPr>
          <w:rFonts w:ascii="宋体" w:hAnsi="宋体" w:hint="eastAsia"/>
          <w:sz w:val="24"/>
        </w:rPr>
      </w:pPr>
      <w:r>
        <w:rPr>
          <w:rFonts w:ascii="宋体" w:hAnsi="宋体" w:hint="eastAsia"/>
          <w:sz w:val="24"/>
        </w:rPr>
        <w:t>四</w:t>
      </w:r>
      <w:r>
        <w:rPr>
          <w:rFonts w:ascii="宋体" w:hAnsi="宋体"/>
          <w:sz w:val="24"/>
        </w:rPr>
        <w:t>、</w:t>
      </w:r>
      <w:r>
        <w:rPr>
          <w:rFonts w:ascii="宋体" w:hAnsi="宋体" w:hint="eastAsia"/>
          <w:sz w:val="24"/>
        </w:rPr>
        <w:t>保险条款</w:t>
      </w:r>
    </w:p>
    <w:p w:rsidR="008F132F" w:rsidRDefault="008F132F">
      <w:pPr>
        <w:adjustRightInd w:val="0"/>
        <w:snapToGrid w:val="0"/>
        <w:spacing w:line="360" w:lineRule="auto"/>
        <w:ind w:rightChars="-100" w:right="-210"/>
        <w:rPr>
          <w:rFonts w:ascii="宋体" w:hAnsi="宋体" w:hint="eastAsia"/>
          <w:sz w:val="24"/>
        </w:rPr>
      </w:pPr>
      <w:r>
        <w:rPr>
          <w:rFonts w:ascii="宋体" w:hAnsi="宋体" w:hint="eastAsia"/>
          <w:sz w:val="24"/>
        </w:rPr>
        <w:t xml:space="preserve">　    租赁车辆已向保险公司投保交强险、乘客险（保额</w:t>
      </w:r>
      <w:r>
        <w:rPr>
          <w:rFonts w:ascii="宋体" w:hAnsi="宋体"/>
          <w:sz w:val="24"/>
        </w:rPr>
        <w:t>100万/人</w:t>
      </w:r>
      <w:r>
        <w:rPr>
          <w:rFonts w:ascii="宋体" w:hAnsi="宋体" w:hint="eastAsia"/>
          <w:sz w:val="24"/>
        </w:rPr>
        <w:t xml:space="preserve">）、第三者责任险、车损险、盗抢险、不计免赔险、划痕险，若甲方要求增保其他险种，乙方可代办手续，费用由甲方承担。 </w:t>
      </w:r>
    </w:p>
    <w:p w:rsidR="008F132F" w:rsidRDefault="008F132F">
      <w:pPr>
        <w:adjustRightInd w:val="0"/>
        <w:snapToGrid w:val="0"/>
        <w:spacing w:line="360" w:lineRule="auto"/>
        <w:ind w:rightChars="-100" w:right="-210" w:firstLineChars="200" w:firstLine="480"/>
        <w:rPr>
          <w:rFonts w:ascii="宋体" w:hAnsi="宋体" w:hint="eastAsia"/>
          <w:b/>
          <w:sz w:val="24"/>
        </w:rPr>
      </w:pPr>
      <w:r>
        <w:rPr>
          <w:rFonts w:ascii="宋体" w:hAnsi="宋体" w:hint="eastAsia"/>
          <w:sz w:val="24"/>
        </w:rPr>
        <w:t>五、特别约定</w:t>
      </w:r>
    </w:p>
    <w:p w:rsidR="008F132F" w:rsidRDefault="008F132F">
      <w:pPr>
        <w:adjustRightInd w:val="0"/>
        <w:snapToGrid w:val="0"/>
        <w:spacing w:line="360" w:lineRule="auto"/>
        <w:ind w:leftChars="-57" w:rightChars="-100" w:right="-210" w:hangingChars="50" w:hanging="120"/>
        <w:rPr>
          <w:rFonts w:ascii="宋体" w:hAnsi="宋体" w:hint="eastAsia"/>
          <w:sz w:val="24"/>
        </w:rPr>
      </w:pPr>
      <w:r>
        <w:rPr>
          <w:rFonts w:ascii="宋体" w:hAnsi="宋体" w:hint="eastAsia"/>
          <w:sz w:val="24"/>
        </w:rPr>
        <w:t xml:space="preserve">        无。</w:t>
      </w:r>
    </w:p>
    <w:p w:rsidR="008F132F" w:rsidRDefault="008F132F">
      <w:pPr>
        <w:adjustRightInd w:val="0"/>
        <w:snapToGrid w:val="0"/>
        <w:spacing w:line="360" w:lineRule="auto"/>
        <w:ind w:leftChars="-100" w:left="-210" w:rightChars="-100" w:right="-210" w:firstLineChars="245" w:firstLine="588"/>
        <w:rPr>
          <w:rFonts w:ascii="宋体" w:hAnsi="宋体" w:hint="eastAsia"/>
          <w:sz w:val="24"/>
        </w:rPr>
      </w:pPr>
      <w:r>
        <w:rPr>
          <w:rFonts w:ascii="宋体" w:hAnsi="宋体" w:hint="eastAsia"/>
          <w:sz w:val="24"/>
        </w:rPr>
        <w:t>六、违约责任</w:t>
      </w:r>
    </w:p>
    <w:p w:rsidR="008F132F" w:rsidRDefault="008F132F" w:rsidP="00F04FC4">
      <w:pPr>
        <w:adjustRightInd w:val="0"/>
        <w:snapToGrid w:val="0"/>
        <w:spacing w:line="360" w:lineRule="auto"/>
        <w:ind w:rightChars="-100" w:right="-210" w:firstLineChars="344" w:firstLine="826"/>
        <w:rPr>
          <w:rFonts w:ascii="宋体" w:hAnsi="宋体" w:hint="eastAsia"/>
          <w:b/>
          <w:sz w:val="24"/>
        </w:rPr>
      </w:pPr>
      <w:r>
        <w:rPr>
          <w:rFonts w:ascii="宋体" w:hAnsi="宋体" w:hint="eastAsia"/>
          <w:sz w:val="24"/>
        </w:rPr>
        <w:t>乙方提前退租，甲方有权没收全部履约保证金。</w:t>
      </w:r>
    </w:p>
    <w:p w:rsidR="008F132F" w:rsidRDefault="008F132F">
      <w:pPr>
        <w:adjustRightInd w:val="0"/>
        <w:snapToGrid w:val="0"/>
        <w:spacing w:line="360" w:lineRule="auto"/>
        <w:ind w:leftChars="242" w:left="868" w:rightChars="-100" w:right="-210" w:hangingChars="150" w:hanging="360"/>
        <w:rPr>
          <w:rFonts w:ascii="宋体" w:hAnsi="宋体" w:hint="eastAsia"/>
          <w:sz w:val="24"/>
        </w:rPr>
      </w:pPr>
      <w:r>
        <w:rPr>
          <w:rFonts w:ascii="宋体" w:hAnsi="宋体" w:hint="eastAsia"/>
          <w:sz w:val="24"/>
        </w:rPr>
        <w:t>七、担保条款</w:t>
      </w:r>
    </w:p>
    <w:p w:rsidR="008F132F" w:rsidRDefault="008F132F" w:rsidP="00F04FC4">
      <w:pPr>
        <w:adjustRightInd w:val="0"/>
        <w:snapToGrid w:val="0"/>
        <w:spacing w:line="360" w:lineRule="auto"/>
        <w:ind w:leftChars="-100" w:left="-1" w:rightChars="-100" w:right="-210" w:hangingChars="87" w:hanging="209"/>
        <w:rPr>
          <w:rFonts w:ascii="宋体" w:hAnsi="宋体" w:hint="eastAsia"/>
          <w:sz w:val="24"/>
        </w:rPr>
      </w:pPr>
      <w:r>
        <w:rPr>
          <w:rFonts w:ascii="宋体" w:hAnsi="宋体" w:hint="eastAsia"/>
          <w:sz w:val="24"/>
        </w:rPr>
        <w:t xml:space="preserve">         乙方提供租赁服务时，应当向甲方交纳履约保证金，同时乙方提供</w:t>
      </w:r>
      <w:r>
        <w:rPr>
          <w:rFonts w:ascii="宋体" w:hAnsi="宋体"/>
          <w:sz w:val="24"/>
        </w:rPr>
        <w:t>身份证、驾驶证、单位营业执照副本等</w:t>
      </w:r>
      <w:r>
        <w:rPr>
          <w:rFonts w:ascii="宋体" w:hAnsi="宋体" w:hint="eastAsia"/>
          <w:sz w:val="24"/>
        </w:rPr>
        <w:t>复印件，作为本合同抵押担保。保证提供手续真实、合法、有效，如果乙方违约需承担全部法律责任。</w:t>
      </w:r>
    </w:p>
    <w:p w:rsidR="008F132F" w:rsidRDefault="008F132F">
      <w:pPr>
        <w:adjustRightInd w:val="0"/>
        <w:snapToGrid w:val="0"/>
        <w:spacing w:line="360" w:lineRule="auto"/>
        <w:ind w:leftChars="-1" w:left="-2" w:rightChars="-100" w:right="-210" w:firstLineChars="200" w:firstLine="480"/>
        <w:rPr>
          <w:rFonts w:ascii="宋体" w:hAnsi="宋体"/>
          <w:sz w:val="24"/>
        </w:rPr>
      </w:pPr>
      <w:r>
        <w:rPr>
          <w:rFonts w:ascii="宋体" w:hAnsi="宋体" w:hint="eastAsia"/>
          <w:sz w:val="24"/>
        </w:rPr>
        <w:t>八、</w:t>
      </w:r>
      <w:r>
        <w:rPr>
          <w:rFonts w:ascii="宋体" w:hAnsi="宋体"/>
          <w:sz w:val="24"/>
        </w:rPr>
        <w:t>其它</w:t>
      </w:r>
    </w:p>
    <w:p w:rsidR="008F132F" w:rsidRDefault="008F132F">
      <w:pPr>
        <w:adjustRightInd w:val="0"/>
        <w:snapToGrid w:val="0"/>
        <w:spacing w:line="360" w:lineRule="auto"/>
        <w:ind w:rightChars="-100" w:right="-210" w:firstLineChars="350" w:firstLine="840"/>
        <w:rPr>
          <w:rFonts w:ascii="宋体" w:hAnsi="宋体" w:hint="eastAsia"/>
          <w:sz w:val="24"/>
        </w:rPr>
      </w:pPr>
      <w:r>
        <w:rPr>
          <w:rFonts w:ascii="宋体" w:hAnsi="宋体"/>
          <w:sz w:val="24"/>
        </w:rPr>
        <w:t>1、</w:t>
      </w:r>
      <w:r>
        <w:rPr>
          <w:rFonts w:ascii="宋体" w:hAnsi="宋体" w:hint="eastAsia"/>
          <w:sz w:val="24"/>
        </w:rPr>
        <w:t>乙方所租车辆的《车辆交接单》须经双方确认，该附件是本合同不可分割部分，与本合同具有同等的法律效力。</w:t>
      </w:r>
    </w:p>
    <w:p w:rsidR="008F132F" w:rsidRDefault="008F132F">
      <w:pPr>
        <w:adjustRightInd w:val="0"/>
        <w:snapToGrid w:val="0"/>
        <w:spacing w:line="360" w:lineRule="auto"/>
        <w:ind w:firstLineChars="350" w:firstLine="840"/>
        <w:rPr>
          <w:rFonts w:ascii="宋体" w:hAnsi="宋体"/>
          <w:sz w:val="24"/>
        </w:rPr>
      </w:pPr>
      <w:r>
        <w:rPr>
          <w:rFonts w:ascii="宋体" w:hAnsi="宋体"/>
          <w:sz w:val="24"/>
        </w:rPr>
        <w:t>2、本合同一式</w:t>
      </w:r>
      <w:r>
        <w:rPr>
          <w:rFonts w:ascii="宋体" w:hAnsi="宋体" w:hint="eastAsia"/>
          <w:sz w:val="24"/>
        </w:rPr>
        <w:t>肆</w:t>
      </w:r>
      <w:r>
        <w:rPr>
          <w:rFonts w:ascii="宋体" w:hAnsi="宋体"/>
          <w:sz w:val="24"/>
        </w:rPr>
        <w:t>份，经甲、乙双方签字盖章后生效。</w:t>
      </w:r>
    </w:p>
    <w:p w:rsidR="008F132F" w:rsidRDefault="008F132F">
      <w:pPr>
        <w:autoSpaceDE w:val="0"/>
        <w:autoSpaceDN w:val="0"/>
        <w:spacing w:line="580" w:lineRule="atLeast"/>
        <w:textAlignment w:val="bottom"/>
        <w:rPr>
          <w:rFonts w:ascii="楷体_GB2312" w:eastAsia="楷体_GB2312" w:hAnsi="楷体_GB2312" w:cs="Arial" w:hint="eastAsia"/>
          <w:sz w:val="24"/>
        </w:rPr>
      </w:pPr>
      <w:r>
        <w:rPr>
          <w:rFonts w:ascii="宋体" w:hAnsi="宋体"/>
          <w:sz w:val="24"/>
        </w:rPr>
        <w:t xml:space="preserve">　　</w:t>
      </w:r>
      <w:r>
        <w:rPr>
          <w:rFonts w:ascii="宋体" w:hAnsi="宋体" w:hint="eastAsia"/>
          <w:sz w:val="24"/>
        </w:rPr>
        <w:t xml:space="preserve">   </w:t>
      </w:r>
      <w:r>
        <w:rPr>
          <w:rFonts w:ascii="宋体" w:hAnsi="宋体"/>
          <w:sz w:val="24"/>
        </w:rPr>
        <w:t>3、本合同</w:t>
      </w:r>
      <w:r>
        <w:rPr>
          <w:rFonts w:ascii="宋体" w:hAnsi="宋体" w:hint="eastAsia"/>
          <w:sz w:val="24"/>
        </w:rPr>
        <w:t>在履行期间发生的一切纠纷，双方友好协议，协商不成双方一致同意在甲方所在地有管辖权的人民法院裁判解决</w:t>
      </w:r>
      <w:r>
        <w:rPr>
          <w:rFonts w:ascii="宋体" w:hAnsi="宋体"/>
          <w:sz w:val="24"/>
        </w:rPr>
        <w:t>。</w:t>
      </w:r>
    </w:p>
    <w:p w:rsidR="008F132F" w:rsidRDefault="008F132F">
      <w:pPr>
        <w:autoSpaceDE w:val="0"/>
        <w:autoSpaceDN w:val="0"/>
        <w:spacing w:line="580" w:lineRule="atLeast"/>
        <w:textAlignment w:val="bottom"/>
        <w:rPr>
          <w:rFonts w:ascii="楷体_GB2312" w:eastAsia="楷体_GB2312" w:hAnsi="楷体_GB2312" w:cs="Arial" w:hint="eastAsia"/>
          <w:sz w:val="24"/>
        </w:rPr>
      </w:pPr>
    </w:p>
    <w:p w:rsidR="008F132F" w:rsidRDefault="008F132F">
      <w:pPr>
        <w:autoSpaceDE w:val="0"/>
        <w:autoSpaceDN w:val="0"/>
        <w:spacing w:line="580" w:lineRule="atLeast"/>
        <w:textAlignment w:val="bottom"/>
        <w:rPr>
          <w:rFonts w:ascii="楷体_GB2312" w:eastAsia="楷体_GB2312" w:hAnsi="楷体_GB2312" w:cs="Arial" w:hint="eastAsia"/>
          <w:sz w:val="24"/>
        </w:rPr>
      </w:pPr>
    </w:p>
    <w:p w:rsidR="008F132F" w:rsidRDefault="008F132F">
      <w:pPr>
        <w:tabs>
          <w:tab w:val="left" w:pos="900"/>
        </w:tabs>
        <w:spacing w:line="460" w:lineRule="exact"/>
        <w:ind w:firstLineChars="50" w:firstLine="110"/>
        <w:rPr>
          <w:rFonts w:ascii="楷体_GB2312" w:eastAsia="楷体_GB2312" w:hint="eastAsia"/>
          <w:sz w:val="22"/>
          <w:szCs w:val="22"/>
        </w:rPr>
      </w:pPr>
    </w:p>
    <w:p w:rsidR="008F132F" w:rsidRDefault="008F132F">
      <w:pPr>
        <w:spacing w:line="420" w:lineRule="exact"/>
        <w:ind w:firstLineChars="550" w:firstLine="1210"/>
        <w:rPr>
          <w:rFonts w:ascii="楷体_GB2312" w:eastAsia="楷体_GB2312" w:hint="eastAsia"/>
          <w:sz w:val="22"/>
          <w:szCs w:val="22"/>
        </w:rPr>
      </w:pPr>
      <w:r>
        <w:rPr>
          <w:rFonts w:ascii="楷体_GB2312" w:eastAsia="楷体_GB2312" w:hint="eastAsia"/>
          <w:sz w:val="22"/>
          <w:szCs w:val="22"/>
        </w:rPr>
        <w:lastRenderedPageBreak/>
        <w:t>甲方：（印章）                        乙方：（印章）</w:t>
      </w:r>
    </w:p>
    <w:p w:rsidR="008F132F" w:rsidRDefault="008F132F">
      <w:pPr>
        <w:spacing w:line="420" w:lineRule="exact"/>
        <w:ind w:firstLineChars="550" w:firstLine="1210"/>
        <w:rPr>
          <w:rFonts w:ascii="楷体_GB2312" w:eastAsia="楷体_GB2312" w:hint="eastAsia"/>
          <w:sz w:val="22"/>
          <w:szCs w:val="22"/>
        </w:rPr>
      </w:pPr>
      <w:r>
        <w:rPr>
          <w:rFonts w:ascii="楷体_GB2312" w:eastAsia="楷体_GB2312" w:hint="eastAsia"/>
          <w:sz w:val="22"/>
          <w:szCs w:val="22"/>
        </w:rPr>
        <w:t>全权代表:（签字）                    全权代表:（签字）</w:t>
      </w:r>
    </w:p>
    <w:p w:rsidR="008F132F" w:rsidRDefault="008F132F">
      <w:pPr>
        <w:spacing w:line="420" w:lineRule="exact"/>
        <w:ind w:firstLineChars="550" w:firstLine="1210"/>
        <w:rPr>
          <w:rFonts w:ascii="楷体_GB2312" w:eastAsia="楷体_GB2312" w:hint="eastAsia"/>
          <w:sz w:val="22"/>
          <w:szCs w:val="22"/>
        </w:rPr>
      </w:pPr>
      <w:r>
        <w:rPr>
          <w:rFonts w:ascii="楷体_GB2312" w:eastAsia="楷体_GB2312" w:hint="eastAsia"/>
          <w:sz w:val="22"/>
          <w:szCs w:val="22"/>
        </w:rPr>
        <w:t>地址：                               地址：</w:t>
      </w:r>
    </w:p>
    <w:p w:rsidR="008F132F" w:rsidRDefault="008F132F">
      <w:pPr>
        <w:spacing w:line="420" w:lineRule="exact"/>
        <w:ind w:firstLineChars="550" w:firstLine="1210"/>
        <w:rPr>
          <w:rFonts w:ascii="楷体_GB2312" w:eastAsia="楷体_GB2312" w:hint="eastAsia"/>
          <w:sz w:val="22"/>
          <w:szCs w:val="22"/>
        </w:rPr>
      </w:pPr>
      <w:r>
        <w:rPr>
          <w:rFonts w:ascii="楷体_GB2312" w:eastAsia="楷体_GB2312" w:hint="eastAsia"/>
          <w:sz w:val="22"/>
          <w:szCs w:val="22"/>
        </w:rPr>
        <w:t>邮政编码：                           邮政编码：</w:t>
      </w:r>
    </w:p>
    <w:p w:rsidR="008F132F" w:rsidRDefault="008F132F">
      <w:pPr>
        <w:spacing w:line="420" w:lineRule="exact"/>
        <w:ind w:firstLineChars="550" w:firstLine="1210"/>
        <w:rPr>
          <w:rFonts w:ascii="楷体_GB2312" w:eastAsia="楷体_GB2312" w:hint="eastAsia"/>
          <w:sz w:val="22"/>
          <w:szCs w:val="22"/>
        </w:rPr>
      </w:pPr>
      <w:r>
        <w:rPr>
          <w:rFonts w:ascii="楷体_GB2312" w:eastAsia="楷体_GB2312" w:hint="eastAsia"/>
          <w:sz w:val="22"/>
          <w:szCs w:val="22"/>
        </w:rPr>
        <w:t>电话：                               电话：</w:t>
      </w:r>
    </w:p>
    <w:p w:rsidR="008F132F" w:rsidRDefault="008F132F">
      <w:pPr>
        <w:spacing w:line="420" w:lineRule="exact"/>
        <w:ind w:firstLineChars="550" w:firstLine="1210"/>
        <w:rPr>
          <w:rFonts w:ascii="楷体_GB2312" w:eastAsia="楷体_GB2312" w:hint="eastAsia"/>
          <w:sz w:val="22"/>
          <w:szCs w:val="22"/>
        </w:rPr>
      </w:pPr>
      <w:r>
        <w:rPr>
          <w:rFonts w:ascii="楷体_GB2312" w:eastAsia="楷体_GB2312" w:hint="eastAsia"/>
          <w:sz w:val="22"/>
          <w:szCs w:val="22"/>
        </w:rPr>
        <w:t>传真：                               传真：</w:t>
      </w:r>
    </w:p>
    <w:p w:rsidR="008F132F" w:rsidRDefault="008F132F">
      <w:pPr>
        <w:spacing w:line="420" w:lineRule="exact"/>
        <w:ind w:firstLineChars="550" w:firstLine="1210"/>
        <w:rPr>
          <w:rFonts w:ascii="楷体_GB2312" w:eastAsia="楷体_GB2312" w:hint="eastAsia"/>
          <w:sz w:val="22"/>
          <w:szCs w:val="22"/>
        </w:rPr>
      </w:pPr>
      <w:r>
        <w:rPr>
          <w:rFonts w:ascii="楷体_GB2312" w:eastAsia="楷体_GB2312" w:hint="eastAsia"/>
          <w:sz w:val="22"/>
          <w:szCs w:val="22"/>
        </w:rPr>
        <w:t>开户银行：                           开户银行：</w:t>
      </w:r>
    </w:p>
    <w:p w:rsidR="008F132F" w:rsidRDefault="008F132F">
      <w:pPr>
        <w:spacing w:line="420" w:lineRule="exact"/>
        <w:ind w:firstLineChars="550" w:firstLine="1210"/>
        <w:rPr>
          <w:rFonts w:ascii="楷体_GB2312" w:eastAsia="楷体_GB2312" w:hAnsi="楷体" w:cs="楷体" w:hint="eastAsia"/>
        </w:rPr>
      </w:pPr>
      <w:r>
        <w:rPr>
          <w:rFonts w:ascii="楷体_GB2312" w:eastAsia="楷体_GB2312" w:hint="eastAsia"/>
          <w:sz w:val="22"/>
          <w:szCs w:val="22"/>
        </w:rPr>
        <w:t>帐号：                               帐号：</w:t>
      </w:r>
    </w:p>
    <w:p w:rsidR="008F132F" w:rsidRDefault="008F132F">
      <w:pPr>
        <w:spacing w:line="500" w:lineRule="exact"/>
        <w:jc w:val="center"/>
        <w:rPr>
          <w:rFonts w:ascii="楷体_GB2312" w:eastAsia="楷体_GB2312" w:hint="eastAsia"/>
          <w:b/>
          <w:bCs/>
          <w:sz w:val="32"/>
          <w:szCs w:val="32"/>
        </w:rPr>
      </w:pPr>
    </w:p>
    <w:p w:rsidR="008F132F" w:rsidRDefault="008F132F">
      <w:pPr>
        <w:pStyle w:val="1"/>
        <w:rPr>
          <w:rFonts w:ascii="楷体_GB2312" w:eastAsia="楷体_GB2312" w:hint="eastAsia"/>
          <w:sz w:val="36"/>
          <w:szCs w:val="36"/>
        </w:rPr>
      </w:pPr>
      <w:r>
        <w:rPr>
          <w:rFonts w:ascii="楷体_GB2312" w:eastAsia="楷体_GB2312" w:hint="eastAsia"/>
          <w:b w:val="0"/>
          <w:bCs w:val="0"/>
          <w:sz w:val="24"/>
        </w:rPr>
        <w:br w:type="page"/>
      </w:r>
      <w:bookmarkStart w:id="102" w:name="_Toc221356891"/>
      <w:bookmarkStart w:id="103" w:name="_Toc221356955"/>
      <w:bookmarkStart w:id="104" w:name="_Toc221374630"/>
      <w:bookmarkStart w:id="105" w:name="_Toc221423623"/>
      <w:bookmarkStart w:id="106" w:name="_Toc222114883"/>
      <w:bookmarkStart w:id="107" w:name="_Toc223716002"/>
      <w:bookmarkStart w:id="108" w:name="_Toc239145358"/>
      <w:bookmarkStart w:id="109" w:name="_Toc241404206"/>
      <w:bookmarkStart w:id="110" w:name="_Toc265529387"/>
      <w:bookmarkStart w:id="111" w:name="_Toc406674044"/>
      <w:r>
        <w:rPr>
          <w:rFonts w:ascii="楷体_GB2312" w:eastAsia="楷体_GB2312" w:hint="eastAsia"/>
          <w:sz w:val="36"/>
          <w:szCs w:val="36"/>
        </w:rPr>
        <w:lastRenderedPageBreak/>
        <w:t xml:space="preserve">第三部分   </w:t>
      </w:r>
      <w:bookmarkStart w:id="112" w:name="_Toc221356892"/>
      <w:bookmarkStart w:id="113" w:name="_Toc221356956"/>
      <w:bookmarkStart w:id="114" w:name="_Toc221374631"/>
      <w:bookmarkStart w:id="115" w:name="_Toc221423624"/>
      <w:bookmarkStart w:id="116" w:name="_Toc222114884"/>
      <w:bookmarkStart w:id="117" w:name="_Toc223716003"/>
      <w:bookmarkStart w:id="118" w:name="_Toc239145359"/>
      <w:bookmarkStart w:id="119" w:name="_Toc241404207"/>
      <w:bookmarkStart w:id="120" w:name="_Toc265529388"/>
      <w:bookmarkEnd w:id="102"/>
      <w:bookmarkEnd w:id="103"/>
      <w:bookmarkEnd w:id="104"/>
      <w:bookmarkEnd w:id="105"/>
      <w:bookmarkEnd w:id="106"/>
      <w:bookmarkEnd w:id="107"/>
      <w:bookmarkEnd w:id="108"/>
      <w:bookmarkEnd w:id="109"/>
      <w:bookmarkEnd w:id="110"/>
      <w:r>
        <w:rPr>
          <w:rFonts w:ascii="楷体_GB2312" w:eastAsia="楷体_GB2312" w:hint="eastAsia"/>
          <w:sz w:val="36"/>
          <w:szCs w:val="36"/>
        </w:rPr>
        <w:t>附件</w:t>
      </w:r>
      <w:bookmarkEnd w:id="111"/>
      <w:bookmarkEnd w:id="112"/>
      <w:bookmarkEnd w:id="113"/>
      <w:bookmarkEnd w:id="114"/>
      <w:bookmarkEnd w:id="115"/>
      <w:bookmarkEnd w:id="116"/>
      <w:bookmarkEnd w:id="117"/>
      <w:bookmarkEnd w:id="118"/>
      <w:bookmarkEnd w:id="119"/>
      <w:bookmarkEnd w:id="120"/>
    </w:p>
    <w:p w:rsidR="008F132F" w:rsidRDefault="008F132F">
      <w:pPr>
        <w:spacing w:line="460" w:lineRule="exact"/>
        <w:jc w:val="center"/>
        <w:rPr>
          <w:rFonts w:ascii="楷体_GB2312" w:eastAsia="楷体_GB2312" w:hint="eastAsia"/>
          <w:b/>
          <w:bCs/>
          <w:sz w:val="32"/>
          <w:szCs w:val="32"/>
        </w:rPr>
      </w:pPr>
      <w:r>
        <w:rPr>
          <w:rFonts w:ascii="楷体_GB2312" w:eastAsia="楷体_GB2312" w:hint="eastAsia"/>
          <w:b/>
          <w:bCs/>
          <w:sz w:val="32"/>
          <w:szCs w:val="32"/>
        </w:rPr>
        <w:t xml:space="preserve">   </w:t>
      </w:r>
    </w:p>
    <w:p w:rsidR="008F132F" w:rsidRDefault="008F132F">
      <w:pPr>
        <w:spacing w:line="460" w:lineRule="exact"/>
        <w:rPr>
          <w:rFonts w:ascii="楷体_GB2312" w:eastAsia="楷体_GB2312" w:hint="eastAsia"/>
          <w:b/>
          <w:bCs/>
          <w:sz w:val="22"/>
          <w:szCs w:val="22"/>
        </w:rPr>
      </w:pPr>
      <w:r>
        <w:rPr>
          <w:rFonts w:ascii="楷体_GB2312" w:eastAsia="楷体_GB2312" w:hint="eastAsia"/>
          <w:b/>
          <w:bCs/>
          <w:sz w:val="22"/>
          <w:szCs w:val="22"/>
        </w:rPr>
        <w:t>附件一</w:t>
      </w:r>
    </w:p>
    <w:p w:rsidR="008F132F" w:rsidRDefault="008F132F">
      <w:pPr>
        <w:spacing w:line="460" w:lineRule="exact"/>
        <w:jc w:val="center"/>
        <w:rPr>
          <w:rFonts w:ascii="楷体_GB2312" w:eastAsia="楷体_GB2312" w:hint="eastAsia"/>
          <w:b/>
          <w:bCs/>
          <w:sz w:val="28"/>
          <w:szCs w:val="28"/>
        </w:rPr>
      </w:pPr>
      <w:r>
        <w:rPr>
          <w:rFonts w:ascii="楷体_GB2312" w:eastAsia="楷体_GB2312" w:hint="eastAsia"/>
          <w:b/>
          <w:bCs/>
          <w:sz w:val="28"/>
          <w:szCs w:val="28"/>
        </w:rPr>
        <w:t>投 标 函</w:t>
      </w:r>
    </w:p>
    <w:p w:rsidR="008F132F" w:rsidRDefault="008F132F">
      <w:pPr>
        <w:spacing w:line="420" w:lineRule="exact"/>
        <w:rPr>
          <w:rFonts w:ascii="楷体_GB2312" w:eastAsia="楷体_GB2312" w:hint="eastAsia"/>
          <w:sz w:val="22"/>
          <w:szCs w:val="22"/>
        </w:rPr>
      </w:pPr>
      <w:r>
        <w:rPr>
          <w:rFonts w:ascii="楷体_GB2312" w:eastAsia="楷体_GB2312" w:hint="eastAsia"/>
          <w:sz w:val="22"/>
          <w:szCs w:val="22"/>
        </w:rPr>
        <w:t>温州市金海化学品市场有限公司：</w:t>
      </w:r>
    </w:p>
    <w:p w:rsidR="008F132F" w:rsidRDefault="008F132F">
      <w:pPr>
        <w:spacing w:line="420" w:lineRule="exact"/>
        <w:rPr>
          <w:rFonts w:ascii="楷体_GB2312" w:eastAsia="楷体_GB2312" w:hint="eastAsia"/>
          <w:sz w:val="22"/>
          <w:szCs w:val="22"/>
        </w:rPr>
      </w:pPr>
      <w:r>
        <w:rPr>
          <w:rFonts w:ascii="楷体_GB2312" w:eastAsia="楷体_GB2312" w:hint="eastAsia"/>
          <w:sz w:val="22"/>
          <w:szCs w:val="22"/>
        </w:rPr>
        <w:t>浙江中正工程项目管理有限公司：</w:t>
      </w:r>
    </w:p>
    <w:p w:rsidR="008F132F" w:rsidRDefault="008F132F">
      <w:pPr>
        <w:spacing w:line="420" w:lineRule="exact"/>
        <w:ind w:firstLineChars="200" w:firstLine="440"/>
        <w:rPr>
          <w:rFonts w:ascii="楷体_GB2312" w:eastAsia="楷体_GB2312" w:hint="eastAsia"/>
          <w:sz w:val="22"/>
          <w:szCs w:val="22"/>
        </w:rPr>
      </w:pPr>
      <w:r>
        <w:rPr>
          <w:rFonts w:ascii="楷体_GB2312" w:eastAsia="楷体_GB2312" w:hint="eastAsia"/>
          <w:sz w:val="22"/>
          <w:szCs w:val="22"/>
        </w:rPr>
        <w:t>根据贵方为</w:t>
      </w:r>
      <w:r>
        <w:rPr>
          <w:rFonts w:ascii="楷体_GB2312" w:eastAsia="楷体_GB2312" w:hint="eastAsia"/>
          <w:sz w:val="22"/>
          <w:szCs w:val="22"/>
          <w:u w:val="single"/>
        </w:rPr>
        <w:t xml:space="preserve">             </w:t>
      </w:r>
      <w:r>
        <w:rPr>
          <w:rFonts w:ascii="楷体_GB2312" w:eastAsia="楷体_GB2312" w:hint="eastAsia"/>
          <w:sz w:val="22"/>
          <w:szCs w:val="22"/>
        </w:rPr>
        <w:t>项目的投标邀请，我方</w:t>
      </w:r>
      <w:r>
        <w:rPr>
          <w:rFonts w:ascii="楷体_GB2312" w:eastAsia="楷体_GB2312" w:hint="eastAsia"/>
          <w:sz w:val="22"/>
          <w:szCs w:val="22"/>
          <w:u w:val="single"/>
        </w:rPr>
        <w:t xml:space="preserve">           　　</w:t>
      </w:r>
      <w:r>
        <w:rPr>
          <w:rFonts w:ascii="楷体_GB2312" w:eastAsia="楷体_GB2312" w:hint="eastAsia"/>
          <w:sz w:val="22"/>
          <w:szCs w:val="22"/>
        </w:rPr>
        <w:t>（投标人名称）作为投标人正式授权</w:t>
      </w:r>
      <w:r>
        <w:rPr>
          <w:rFonts w:ascii="楷体_GB2312" w:eastAsia="楷体_GB2312" w:hint="eastAsia"/>
          <w:sz w:val="22"/>
          <w:szCs w:val="22"/>
          <w:u w:val="single"/>
        </w:rPr>
        <w:t xml:space="preserve">　           </w:t>
      </w:r>
      <w:r>
        <w:rPr>
          <w:rFonts w:ascii="楷体_GB2312" w:eastAsia="楷体_GB2312" w:hint="eastAsia"/>
          <w:sz w:val="22"/>
          <w:szCs w:val="22"/>
        </w:rPr>
        <w:t>（授权代表全名，职务）代表我方处理有关本投标的一切事宜。</w:t>
      </w:r>
    </w:p>
    <w:p w:rsidR="008F132F" w:rsidRDefault="008F132F">
      <w:pPr>
        <w:pStyle w:val="afa"/>
        <w:spacing w:line="420" w:lineRule="exact"/>
        <w:ind w:firstLine="440"/>
        <w:rPr>
          <w:rFonts w:ascii="楷体_GB2312" w:eastAsia="楷体_GB2312" w:hint="eastAsia"/>
          <w:sz w:val="22"/>
        </w:rPr>
      </w:pPr>
      <w:r>
        <w:rPr>
          <w:rFonts w:ascii="楷体_GB2312" w:eastAsia="楷体_GB2312" w:hint="eastAsia"/>
          <w:sz w:val="22"/>
          <w:szCs w:val="22"/>
        </w:rPr>
        <w:t>在此提交的投标文件中，包括如下内</w:t>
      </w:r>
      <w:r>
        <w:rPr>
          <w:rFonts w:ascii="楷体_GB2312" w:eastAsia="楷体_GB2312" w:hint="eastAsia"/>
          <w:sz w:val="22"/>
        </w:rPr>
        <w:t>容，并已分别单独密封装袋：</w:t>
      </w:r>
    </w:p>
    <w:p w:rsidR="008F132F" w:rsidRDefault="008F132F">
      <w:pPr>
        <w:spacing w:line="420" w:lineRule="exact"/>
        <w:ind w:firstLineChars="150" w:firstLine="330"/>
        <w:rPr>
          <w:rFonts w:ascii="楷体_GB2312" w:eastAsia="楷体_GB2312" w:hint="eastAsia"/>
          <w:sz w:val="22"/>
        </w:rPr>
      </w:pPr>
      <w:r>
        <w:rPr>
          <w:rFonts w:ascii="楷体_GB2312" w:eastAsia="楷体_GB2312" w:hint="eastAsia"/>
          <w:sz w:val="22"/>
        </w:rPr>
        <w:t>（—）按“投标人须知”要求编制的投标文件技术资信标【正本一份，副本四份】；</w:t>
      </w:r>
    </w:p>
    <w:p w:rsidR="008F132F" w:rsidRDefault="008F132F">
      <w:pPr>
        <w:spacing w:line="420" w:lineRule="exact"/>
        <w:ind w:firstLineChars="150" w:firstLine="330"/>
        <w:rPr>
          <w:rFonts w:ascii="楷体_GB2312" w:eastAsia="楷体_GB2312" w:hint="eastAsia"/>
          <w:sz w:val="22"/>
        </w:rPr>
      </w:pPr>
      <w:r>
        <w:rPr>
          <w:rFonts w:ascii="楷体_GB2312" w:eastAsia="楷体_GB2312" w:hint="eastAsia"/>
          <w:sz w:val="22"/>
        </w:rPr>
        <w:t>（二）按“投标人须知”要求编制的投标文件商务（报价）标【正本一份，副本四份】</w:t>
      </w:r>
    </w:p>
    <w:p w:rsidR="008F132F" w:rsidRDefault="008F132F">
      <w:pPr>
        <w:spacing w:line="420" w:lineRule="exact"/>
        <w:ind w:firstLineChars="200" w:firstLine="440"/>
        <w:rPr>
          <w:rFonts w:ascii="楷体_GB2312" w:eastAsia="楷体_GB2312" w:hint="eastAsia"/>
          <w:sz w:val="22"/>
        </w:rPr>
      </w:pPr>
      <w:r>
        <w:rPr>
          <w:rFonts w:ascii="楷体_GB2312" w:eastAsia="楷体_GB2312" w:hint="eastAsia"/>
          <w:sz w:val="22"/>
        </w:rPr>
        <w:t>我方己完全明白招标文件的所有条款要求，并重申以下几点：</w:t>
      </w:r>
    </w:p>
    <w:p w:rsidR="008F132F" w:rsidRDefault="008F132F">
      <w:pPr>
        <w:numPr>
          <w:ilvl w:val="0"/>
          <w:numId w:val="36"/>
        </w:numPr>
        <w:spacing w:line="420" w:lineRule="exact"/>
        <w:rPr>
          <w:rFonts w:ascii="楷体_GB2312" w:eastAsia="楷体_GB2312" w:hint="eastAsia"/>
          <w:sz w:val="22"/>
        </w:rPr>
      </w:pPr>
      <w:r>
        <w:rPr>
          <w:rFonts w:ascii="楷体_GB2312" w:eastAsia="楷体_GB2312" w:hint="eastAsia"/>
          <w:sz w:val="22"/>
        </w:rPr>
        <w:t>本投标文件的有效期自投标截止日起</w:t>
      </w:r>
      <w:r>
        <w:rPr>
          <w:rFonts w:ascii="楷体_GB2312" w:eastAsia="楷体_GB2312" w:hint="eastAsia"/>
          <w:b/>
          <w:sz w:val="22"/>
        </w:rPr>
        <w:t xml:space="preserve"> </w:t>
      </w:r>
      <w:r>
        <w:rPr>
          <w:rFonts w:ascii="楷体_GB2312" w:eastAsia="楷体_GB2312" w:hint="eastAsia"/>
          <w:b/>
          <w:sz w:val="22"/>
          <w:u w:val="single"/>
        </w:rPr>
        <w:t xml:space="preserve"> 90 </w:t>
      </w:r>
      <w:r>
        <w:rPr>
          <w:rFonts w:ascii="楷体_GB2312" w:eastAsia="楷体_GB2312" w:hint="eastAsia"/>
          <w:b/>
          <w:sz w:val="22"/>
        </w:rPr>
        <w:t>天内</w:t>
      </w:r>
      <w:r>
        <w:rPr>
          <w:rFonts w:ascii="楷体_GB2312" w:eastAsia="楷体_GB2312" w:hint="eastAsia"/>
          <w:sz w:val="22"/>
        </w:rPr>
        <w:t>有效，如中标，有效期将延至合同终止日为止；</w:t>
      </w:r>
    </w:p>
    <w:p w:rsidR="008F132F" w:rsidRDefault="008F132F">
      <w:pPr>
        <w:numPr>
          <w:ilvl w:val="0"/>
          <w:numId w:val="36"/>
        </w:numPr>
        <w:spacing w:line="420" w:lineRule="exact"/>
        <w:rPr>
          <w:rFonts w:ascii="楷体_GB2312" w:eastAsia="楷体_GB2312" w:hint="eastAsia"/>
          <w:sz w:val="22"/>
        </w:rPr>
      </w:pPr>
      <w:r>
        <w:rPr>
          <w:rFonts w:ascii="楷体_GB2312" w:eastAsia="楷体_GB2312" w:hint="eastAsia"/>
          <w:sz w:val="22"/>
        </w:rPr>
        <w:t>我方已详细研究了招标文件的所有内容包括修改书（如有）和所有已提供的参考资料以及有关附件，我方完全理解并同意放弃在此方面提出含糊意见或误解的一切权力；</w:t>
      </w:r>
    </w:p>
    <w:p w:rsidR="008F132F" w:rsidRDefault="008F132F">
      <w:pPr>
        <w:numPr>
          <w:ilvl w:val="0"/>
          <w:numId w:val="36"/>
        </w:numPr>
        <w:spacing w:line="420" w:lineRule="exact"/>
        <w:rPr>
          <w:rFonts w:ascii="楷体_GB2312" w:eastAsia="楷体_GB2312" w:hint="eastAsia"/>
          <w:sz w:val="22"/>
        </w:rPr>
      </w:pPr>
      <w:r>
        <w:rPr>
          <w:rFonts w:ascii="楷体_GB2312" w:eastAsia="楷体_GB2312" w:hint="eastAsia"/>
          <w:sz w:val="22"/>
        </w:rPr>
        <w:t>我方明白并愿意在规定的开标时间之后，投标人在投标有效期内撤回投标，其投标保证金将被贵方没收；</w:t>
      </w:r>
    </w:p>
    <w:p w:rsidR="008F132F" w:rsidRDefault="008F132F">
      <w:pPr>
        <w:numPr>
          <w:ilvl w:val="0"/>
          <w:numId w:val="36"/>
        </w:numPr>
        <w:spacing w:line="420" w:lineRule="exact"/>
        <w:rPr>
          <w:rFonts w:ascii="楷体_GB2312" w:eastAsia="楷体_GB2312" w:hint="eastAsia"/>
          <w:sz w:val="22"/>
        </w:rPr>
      </w:pPr>
      <w:r>
        <w:rPr>
          <w:rFonts w:ascii="楷体_GB2312" w:eastAsia="楷体_GB2312" w:hint="eastAsia"/>
          <w:sz w:val="22"/>
        </w:rPr>
        <w:t>我方同意提供按照贵方可能要求的与投标有关的一切数据或资料；</w:t>
      </w:r>
    </w:p>
    <w:p w:rsidR="008F132F" w:rsidRDefault="008F132F">
      <w:pPr>
        <w:numPr>
          <w:ilvl w:val="0"/>
          <w:numId w:val="36"/>
        </w:numPr>
        <w:spacing w:line="420" w:lineRule="exact"/>
        <w:rPr>
          <w:rFonts w:ascii="楷体_GB2312" w:eastAsia="楷体_GB2312" w:hint="eastAsia"/>
          <w:sz w:val="22"/>
        </w:rPr>
      </w:pPr>
      <w:r>
        <w:rPr>
          <w:rFonts w:ascii="楷体_GB2312" w:eastAsia="楷体_GB2312" w:hint="eastAsia"/>
          <w:sz w:val="22"/>
        </w:rPr>
        <w:t>我方理解贵方不一定接受最低报价。</w:t>
      </w:r>
    </w:p>
    <w:p w:rsidR="008F132F" w:rsidRDefault="008F132F">
      <w:pPr>
        <w:numPr>
          <w:ilvl w:val="0"/>
          <w:numId w:val="36"/>
        </w:numPr>
        <w:spacing w:line="420" w:lineRule="exact"/>
        <w:rPr>
          <w:rFonts w:ascii="楷体_GB2312" w:eastAsia="楷体_GB2312" w:hint="eastAsia"/>
          <w:sz w:val="22"/>
        </w:rPr>
      </w:pPr>
      <w:r>
        <w:rPr>
          <w:rFonts w:ascii="楷体_GB2312" w:eastAsia="楷体_GB2312" w:hint="eastAsia"/>
          <w:sz w:val="22"/>
        </w:rPr>
        <w:t>我方如果中标，将保证履行招标文件以及招标文件修改书（如有）中的全部责任和义务，按质、按量、按期完成《合同书》中的全部任务。</w:t>
      </w:r>
    </w:p>
    <w:p w:rsidR="008F132F" w:rsidRDefault="008F132F">
      <w:pPr>
        <w:numPr>
          <w:ilvl w:val="0"/>
          <w:numId w:val="36"/>
        </w:numPr>
        <w:spacing w:line="420" w:lineRule="exact"/>
        <w:rPr>
          <w:rFonts w:ascii="楷体_GB2312" w:eastAsia="楷体_GB2312" w:hint="eastAsia"/>
          <w:sz w:val="22"/>
          <w:szCs w:val="22"/>
        </w:rPr>
      </w:pPr>
      <w:r>
        <w:rPr>
          <w:rFonts w:ascii="楷体_GB2312" w:eastAsia="楷体_GB2312" w:hint="eastAsia"/>
          <w:sz w:val="22"/>
        </w:rPr>
        <w:t>所有与本投标有关的函件请发往下列地址：</w:t>
      </w:r>
    </w:p>
    <w:p w:rsidR="008F132F" w:rsidRDefault="008F132F">
      <w:pPr>
        <w:spacing w:line="420" w:lineRule="exact"/>
        <w:ind w:firstLine="435"/>
        <w:rPr>
          <w:rFonts w:ascii="楷体_GB2312" w:eastAsia="楷体_GB2312" w:hint="eastAsia"/>
          <w:sz w:val="22"/>
          <w:szCs w:val="22"/>
        </w:rPr>
      </w:pPr>
      <w:r>
        <w:rPr>
          <w:rFonts w:ascii="楷体_GB2312" w:eastAsia="楷体_GB2312" w:hint="eastAsia"/>
          <w:sz w:val="22"/>
          <w:szCs w:val="22"/>
        </w:rPr>
        <w:t xml:space="preserve">   地址</w:t>
      </w:r>
      <w:r>
        <w:rPr>
          <w:rFonts w:ascii="楷体_GB2312" w:eastAsia="楷体_GB2312" w:hint="eastAsia"/>
          <w:sz w:val="22"/>
          <w:szCs w:val="22"/>
          <w:u w:val="single"/>
        </w:rPr>
        <w:t xml:space="preserve">                           </w:t>
      </w:r>
    </w:p>
    <w:p w:rsidR="008F132F" w:rsidRDefault="008F132F">
      <w:pPr>
        <w:spacing w:line="420" w:lineRule="exact"/>
        <w:ind w:firstLine="435"/>
        <w:rPr>
          <w:rFonts w:ascii="楷体_GB2312" w:eastAsia="楷体_GB2312" w:hint="eastAsia"/>
          <w:sz w:val="22"/>
          <w:szCs w:val="22"/>
        </w:rPr>
      </w:pPr>
      <w:r>
        <w:rPr>
          <w:rFonts w:ascii="楷体_GB2312" w:eastAsia="楷体_GB2312" w:hint="eastAsia"/>
          <w:sz w:val="22"/>
          <w:szCs w:val="22"/>
        </w:rPr>
        <w:t xml:space="preserve">   电话</w:t>
      </w:r>
      <w:r>
        <w:rPr>
          <w:rFonts w:ascii="楷体_GB2312" w:eastAsia="楷体_GB2312" w:hint="eastAsia"/>
          <w:sz w:val="22"/>
          <w:szCs w:val="22"/>
          <w:u w:val="single"/>
        </w:rPr>
        <w:t xml:space="preserve">                           </w:t>
      </w:r>
    </w:p>
    <w:p w:rsidR="008F132F" w:rsidRDefault="008F132F">
      <w:pPr>
        <w:spacing w:line="420" w:lineRule="exact"/>
        <w:ind w:firstLine="435"/>
        <w:rPr>
          <w:rFonts w:ascii="楷体_GB2312" w:eastAsia="楷体_GB2312" w:hint="eastAsia"/>
          <w:sz w:val="22"/>
          <w:szCs w:val="22"/>
          <w:u w:val="single"/>
        </w:rPr>
      </w:pPr>
      <w:r>
        <w:rPr>
          <w:rFonts w:ascii="楷体_GB2312" w:eastAsia="楷体_GB2312" w:hint="eastAsia"/>
          <w:sz w:val="22"/>
          <w:szCs w:val="22"/>
        </w:rPr>
        <w:t xml:space="preserve">   传真</w:t>
      </w:r>
      <w:r>
        <w:rPr>
          <w:rFonts w:ascii="楷体_GB2312" w:eastAsia="楷体_GB2312" w:hint="eastAsia"/>
          <w:sz w:val="22"/>
          <w:szCs w:val="22"/>
          <w:u w:val="single"/>
        </w:rPr>
        <w:t xml:space="preserve">                           </w:t>
      </w:r>
    </w:p>
    <w:p w:rsidR="008F132F" w:rsidRDefault="008F132F">
      <w:pPr>
        <w:spacing w:line="420" w:lineRule="exact"/>
        <w:ind w:firstLineChars="350" w:firstLine="770"/>
        <w:rPr>
          <w:rFonts w:ascii="楷体_GB2312" w:eastAsia="楷体_GB2312" w:hint="eastAsia"/>
          <w:sz w:val="22"/>
          <w:szCs w:val="22"/>
          <w:u w:val="single"/>
        </w:rPr>
      </w:pPr>
      <w:r>
        <w:rPr>
          <w:rFonts w:ascii="楷体_GB2312" w:eastAsia="楷体_GB2312" w:hint="eastAsia"/>
          <w:sz w:val="22"/>
          <w:szCs w:val="22"/>
        </w:rPr>
        <w:t>电子邮件</w:t>
      </w:r>
      <w:r>
        <w:rPr>
          <w:rFonts w:ascii="楷体_GB2312" w:eastAsia="楷体_GB2312" w:hint="eastAsia"/>
          <w:sz w:val="22"/>
          <w:szCs w:val="22"/>
          <w:u w:val="single"/>
        </w:rPr>
        <w:t xml:space="preserve">                       </w:t>
      </w:r>
    </w:p>
    <w:p w:rsidR="008F132F" w:rsidRDefault="008F132F">
      <w:pPr>
        <w:spacing w:line="420" w:lineRule="exact"/>
        <w:ind w:firstLine="435"/>
        <w:rPr>
          <w:rFonts w:ascii="楷体_GB2312" w:eastAsia="楷体_GB2312" w:hint="eastAsia"/>
          <w:sz w:val="22"/>
          <w:szCs w:val="22"/>
        </w:rPr>
      </w:pPr>
    </w:p>
    <w:p w:rsidR="008F132F" w:rsidRDefault="008F132F">
      <w:pPr>
        <w:spacing w:line="420" w:lineRule="exact"/>
        <w:ind w:firstLine="435"/>
        <w:rPr>
          <w:rFonts w:ascii="楷体_GB2312" w:eastAsia="楷体_GB2312" w:hint="eastAsia"/>
          <w:sz w:val="22"/>
          <w:szCs w:val="22"/>
        </w:rPr>
      </w:pPr>
      <w:r>
        <w:rPr>
          <w:rFonts w:ascii="楷体_GB2312" w:eastAsia="楷体_GB2312" w:hint="eastAsia"/>
          <w:sz w:val="22"/>
          <w:szCs w:val="22"/>
        </w:rPr>
        <w:t xml:space="preserve">                                   投标人名称（盖章）</w:t>
      </w:r>
      <w:r>
        <w:rPr>
          <w:rFonts w:ascii="楷体_GB2312" w:eastAsia="楷体_GB2312" w:hint="eastAsia"/>
          <w:sz w:val="22"/>
          <w:szCs w:val="22"/>
          <w:u w:val="single"/>
        </w:rPr>
        <w:t xml:space="preserve">                  </w:t>
      </w:r>
    </w:p>
    <w:p w:rsidR="008F132F" w:rsidRDefault="008F132F">
      <w:pPr>
        <w:spacing w:line="420" w:lineRule="exact"/>
        <w:ind w:firstLine="435"/>
        <w:rPr>
          <w:rFonts w:ascii="楷体_GB2312" w:eastAsia="楷体_GB2312" w:hint="eastAsia"/>
          <w:sz w:val="22"/>
          <w:szCs w:val="22"/>
        </w:rPr>
      </w:pPr>
      <w:r>
        <w:rPr>
          <w:rFonts w:ascii="楷体_GB2312" w:eastAsia="楷体_GB2312" w:hint="eastAsia"/>
          <w:sz w:val="22"/>
          <w:szCs w:val="22"/>
        </w:rPr>
        <w:t xml:space="preserve">                                   投标人代表（签字）</w:t>
      </w:r>
      <w:r>
        <w:rPr>
          <w:rFonts w:ascii="楷体_GB2312" w:eastAsia="楷体_GB2312" w:hint="eastAsia"/>
          <w:sz w:val="22"/>
          <w:szCs w:val="22"/>
          <w:u w:val="single"/>
        </w:rPr>
        <w:t xml:space="preserve">                   </w:t>
      </w:r>
    </w:p>
    <w:p w:rsidR="008F132F" w:rsidRDefault="008F132F">
      <w:pPr>
        <w:spacing w:line="460" w:lineRule="exact"/>
        <w:ind w:firstLine="435"/>
        <w:rPr>
          <w:rFonts w:ascii="楷体_GB2312" w:eastAsia="楷体_GB2312" w:hint="eastAsia"/>
          <w:sz w:val="22"/>
          <w:szCs w:val="22"/>
          <w:u w:val="single"/>
        </w:rPr>
        <w:sectPr w:rsidR="008F132F">
          <w:footerReference w:type="default" r:id="rId13"/>
          <w:headerReference w:type="first" r:id="rId14"/>
          <w:footerReference w:type="first" r:id="rId15"/>
          <w:pgSz w:w="11906" w:h="16838"/>
          <w:pgMar w:top="1134" w:right="1134" w:bottom="1134" w:left="1134" w:header="851" w:footer="851" w:gutter="0"/>
          <w:pgNumType w:start="1"/>
          <w:cols w:space="720"/>
          <w:titlePg/>
          <w:docGrid w:linePitch="312"/>
        </w:sectPr>
      </w:pPr>
      <w:r>
        <w:rPr>
          <w:rFonts w:ascii="楷体_GB2312" w:eastAsia="楷体_GB2312" w:hint="eastAsia"/>
          <w:sz w:val="22"/>
          <w:szCs w:val="22"/>
        </w:rPr>
        <w:t xml:space="preserve">                                   日    期</w:t>
      </w:r>
      <w:r>
        <w:rPr>
          <w:rFonts w:ascii="楷体_GB2312" w:eastAsia="楷体_GB2312" w:hint="eastAsia"/>
          <w:sz w:val="22"/>
          <w:szCs w:val="22"/>
          <w:u w:val="single"/>
        </w:rPr>
        <w:t xml:space="preserve">           </w:t>
      </w:r>
    </w:p>
    <w:p w:rsidR="008F132F" w:rsidRDefault="008F132F">
      <w:pPr>
        <w:spacing w:line="380" w:lineRule="exact"/>
        <w:rPr>
          <w:rFonts w:ascii="楷体_GB2312" w:eastAsia="楷体_GB2312" w:hint="eastAsia"/>
          <w:b/>
          <w:bCs/>
          <w:sz w:val="22"/>
          <w:szCs w:val="22"/>
        </w:rPr>
      </w:pPr>
      <w:r>
        <w:rPr>
          <w:rFonts w:ascii="楷体_GB2312" w:eastAsia="楷体_GB2312" w:hint="eastAsia"/>
          <w:b/>
          <w:bCs/>
          <w:sz w:val="22"/>
          <w:szCs w:val="22"/>
        </w:rPr>
        <w:lastRenderedPageBreak/>
        <w:t xml:space="preserve">附件二 </w:t>
      </w:r>
    </w:p>
    <w:p w:rsidR="008F132F" w:rsidRDefault="008F132F">
      <w:pPr>
        <w:spacing w:beforeLines="200" w:before="480" w:afterLines="100" w:after="240"/>
        <w:jc w:val="center"/>
        <w:rPr>
          <w:rFonts w:ascii="楷体_GB2312" w:eastAsia="楷体_GB2312" w:hint="eastAsia"/>
          <w:b/>
          <w:bCs/>
          <w:sz w:val="22"/>
          <w:szCs w:val="22"/>
        </w:rPr>
      </w:pPr>
      <w:r>
        <w:rPr>
          <w:rFonts w:ascii="楷体_GB2312" w:eastAsia="楷体_GB2312" w:hint="eastAsia"/>
          <w:b/>
          <w:bCs/>
          <w:sz w:val="22"/>
          <w:szCs w:val="22"/>
        </w:rPr>
        <w:t>开标一览表</w:t>
      </w:r>
    </w:p>
    <w:p w:rsidR="008F132F" w:rsidRDefault="008F132F">
      <w:pPr>
        <w:pStyle w:val="afa"/>
        <w:spacing w:line="400" w:lineRule="exact"/>
        <w:ind w:firstLine="0"/>
        <w:rPr>
          <w:rFonts w:ascii="楷体_GB2312" w:eastAsia="楷体_GB2312" w:hAnsi="宋体" w:hint="eastAsia"/>
          <w:sz w:val="22"/>
          <w:szCs w:val="22"/>
        </w:rPr>
      </w:pPr>
      <w:r>
        <w:rPr>
          <w:rFonts w:ascii="楷体_GB2312" w:eastAsia="楷体_GB2312" w:hint="eastAsia"/>
          <w:sz w:val="22"/>
          <w:szCs w:val="22"/>
        </w:rPr>
        <w:t>项目名称：</w:t>
      </w:r>
      <w:r>
        <w:rPr>
          <w:rFonts w:ascii="楷体_GB2312" w:eastAsia="楷体_GB2312" w:hint="eastAsia"/>
          <w:sz w:val="22"/>
          <w:szCs w:val="22"/>
          <w:u w:val="single"/>
        </w:rPr>
        <w:t xml:space="preserve">                              </w:t>
      </w:r>
      <w:r>
        <w:rPr>
          <w:rFonts w:ascii="楷体_GB2312" w:eastAsia="楷体_GB2312" w:hint="eastAsia"/>
          <w:sz w:val="22"/>
          <w:szCs w:val="22"/>
        </w:rPr>
        <w:t xml:space="preserve">                 </w:t>
      </w:r>
      <w:r>
        <w:rPr>
          <w:rFonts w:ascii="楷体_GB2312" w:eastAsia="楷体_GB2312" w:hint="eastAsia"/>
          <w:bCs/>
          <w:sz w:val="22"/>
          <w:szCs w:val="22"/>
        </w:rPr>
        <w:t xml:space="preserve"> </w:t>
      </w:r>
      <w:r>
        <w:rPr>
          <w:rFonts w:ascii="楷体_GB2312" w:eastAsia="楷体_GB2312" w:hAnsi="宋体" w:hint="eastAsia"/>
          <w:sz w:val="22"/>
          <w:szCs w:val="22"/>
        </w:rPr>
        <w:t>（价格单位：人民币元）</w:t>
      </w:r>
    </w:p>
    <w:tbl>
      <w:tblPr>
        <w:tblpPr w:leftFromText="180" w:rightFromText="180" w:vertAnchor="text" w:horzAnchor="page" w:tblpX="1270" w:tblpY="103"/>
        <w:tblOverlap w:val="neve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3"/>
        <w:gridCol w:w="892"/>
        <w:gridCol w:w="1732"/>
        <w:gridCol w:w="1727"/>
        <w:gridCol w:w="1697"/>
        <w:gridCol w:w="1191"/>
        <w:gridCol w:w="1242"/>
      </w:tblGrid>
      <w:tr w:rsidR="008F132F">
        <w:tc>
          <w:tcPr>
            <w:tcW w:w="1565" w:type="dxa"/>
            <w:gridSpan w:val="2"/>
          </w:tcPr>
          <w:p w:rsidR="008F132F" w:rsidRDefault="008F132F">
            <w:pPr>
              <w:spacing w:line="520" w:lineRule="exact"/>
              <w:jc w:val="center"/>
              <w:rPr>
                <w:rFonts w:ascii="仿宋" w:eastAsia="仿宋" w:hAnsi="仿宋"/>
                <w:sz w:val="24"/>
              </w:rPr>
            </w:pPr>
            <w:r>
              <w:rPr>
                <w:rFonts w:ascii="仿宋" w:eastAsia="仿宋" w:hAnsi="仿宋" w:hint="eastAsia"/>
                <w:sz w:val="24"/>
              </w:rPr>
              <w:t>服务内容</w:t>
            </w:r>
          </w:p>
        </w:tc>
        <w:tc>
          <w:tcPr>
            <w:tcW w:w="1732" w:type="dxa"/>
          </w:tcPr>
          <w:p w:rsidR="008F132F" w:rsidRDefault="008F132F">
            <w:pPr>
              <w:spacing w:line="520" w:lineRule="exact"/>
              <w:jc w:val="center"/>
              <w:rPr>
                <w:rFonts w:ascii="仿宋" w:eastAsia="仿宋" w:hAnsi="仿宋"/>
                <w:sz w:val="24"/>
              </w:rPr>
            </w:pPr>
            <w:r>
              <w:rPr>
                <w:rFonts w:ascii="仿宋" w:eastAsia="仿宋" w:hAnsi="仿宋" w:hint="eastAsia"/>
                <w:sz w:val="24"/>
              </w:rPr>
              <w:t>暂定年用车数（趟）</w:t>
            </w:r>
          </w:p>
        </w:tc>
        <w:tc>
          <w:tcPr>
            <w:tcW w:w="1727" w:type="dxa"/>
          </w:tcPr>
          <w:p w:rsidR="008F132F" w:rsidRDefault="008F132F">
            <w:pPr>
              <w:spacing w:line="520" w:lineRule="exact"/>
              <w:jc w:val="center"/>
              <w:rPr>
                <w:rFonts w:ascii="仿宋" w:eastAsia="仿宋" w:hAnsi="仿宋"/>
                <w:sz w:val="24"/>
              </w:rPr>
            </w:pPr>
            <w:r>
              <w:rPr>
                <w:rFonts w:ascii="仿宋" w:eastAsia="仿宋" w:hAnsi="仿宋" w:hint="eastAsia"/>
                <w:sz w:val="24"/>
              </w:rPr>
              <w:t>单价报价</w:t>
            </w:r>
          </w:p>
          <w:p w:rsidR="008F132F" w:rsidRDefault="008F132F">
            <w:pPr>
              <w:spacing w:line="520" w:lineRule="exact"/>
              <w:jc w:val="center"/>
              <w:rPr>
                <w:rFonts w:ascii="仿宋" w:eastAsia="仿宋" w:hAnsi="仿宋"/>
                <w:sz w:val="24"/>
              </w:rPr>
            </w:pPr>
            <w:r>
              <w:rPr>
                <w:rFonts w:ascii="仿宋" w:eastAsia="仿宋" w:hAnsi="仿宋" w:hint="eastAsia"/>
                <w:sz w:val="24"/>
              </w:rPr>
              <w:t>（元/趟）</w:t>
            </w:r>
          </w:p>
        </w:tc>
        <w:tc>
          <w:tcPr>
            <w:tcW w:w="1697" w:type="dxa"/>
          </w:tcPr>
          <w:p w:rsidR="008F132F" w:rsidRDefault="008F132F">
            <w:pPr>
              <w:spacing w:line="520" w:lineRule="exact"/>
              <w:jc w:val="center"/>
              <w:rPr>
                <w:rFonts w:ascii="仿宋" w:eastAsia="仿宋" w:hAnsi="仿宋" w:hint="eastAsia"/>
                <w:sz w:val="24"/>
              </w:rPr>
            </w:pPr>
            <w:r>
              <w:rPr>
                <w:rFonts w:ascii="仿宋" w:eastAsia="仿宋" w:hAnsi="仿宋" w:hint="eastAsia"/>
                <w:sz w:val="24"/>
              </w:rPr>
              <w:t>投标总价</w:t>
            </w:r>
          </w:p>
          <w:p w:rsidR="008F132F" w:rsidRDefault="008F132F">
            <w:pPr>
              <w:spacing w:line="520" w:lineRule="exact"/>
              <w:jc w:val="center"/>
              <w:rPr>
                <w:rFonts w:ascii="仿宋" w:eastAsia="仿宋" w:hAnsi="仿宋"/>
                <w:sz w:val="24"/>
              </w:rPr>
            </w:pPr>
            <w:r>
              <w:rPr>
                <w:rFonts w:ascii="仿宋" w:eastAsia="仿宋" w:hAnsi="仿宋" w:hint="eastAsia"/>
                <w:sz w:val="24"/>
              </w:rPr>
              <w:t>(万元)</w:t>
            </w:r>
          </w:p>
        </w:tc>
        <w:tc>
          <w:tcPr>
            <w:tcW w:w="1191" w:type="dxa"/>
          </w:tcPr>
          <w:p w:rsidR="008F132F" w:rsidRDefault="008F132F">
            <w:pPr>
              <w:spacing w:line="520" w:lineRule="exact"/>
              <w:jc w:val="center"/>
              <w:rPr>
                <w:rFonts w:ascii="仿宋" w:eastAsia="仿宋" w:hAnsi="仿宋"/>
                <w:sz w:val="24"/>
              </w:rPr>
            </w:pPr>
            <w:r>
              <w:rPr>
                <w:rFonts w:ascii="仿宋" w:eastAsia="仿宋" w:hAnsi="仿宋" w:hint="eastAsia"/>
                <w:sz w:val="24"/>
              </w:rPr>
              <w:t>总价限价</w:t>
            </w:r>
          </w:p>
          <w:p w:rsidR="008F132F" w:rsidRDefault="008F132F">
            <w:pPr>
              <w:spacing w:line="520" w:lineRule="exact"/>
              <w:jc w:val="center"/>
              <w:rPr>
                <w:rFonts w:ascii="仿宋" w:eastAsia="仿宋" w:hAnsi="仿宋" w:hint="eastAsia"/>
                <w:sz w:val="24"/>
              </w:rPr>
            </w:pPr>
            <w:r>
              <w:rPr>
                <w:rFonts w:ascii="仿宋" w:eastAsia="仿宋" w:hAnsi="仿宋" w:hint="eastAsia"/>
                <w:sz w:val="24"/>
              </w:rPr>
              <w:t>(万元)</w:t>
            </w:r>
          </w:p>
        </w:tc>
        <w:tc>
          <w:tcPr>
            <w:tcW w:w="1242" w:type="dxa"/>
          </w:tcPr>
          <w:p w:rsidR="008F132F" w:rsidRDefault="008F132F">
            <w:pPr>
              <w:spacing w:line="520" w:lineRule="exact"/>
              <w:jc w:val="center"/>
              <w:rPr>
                <w:rFonts w:ascii="仿宋" w:eastAsia="仿宋" w:hAnsi="仿宋"/>
                <w:sz w:val="24"/>
              </w:rPr>
            </w:pPr>
            <w:r>
              <w:rPr>
                <w:rFonts w:ascii="仿宋" w:eastAsia="仿宋" w:hAnsi="仿宋" w:hint="eastAsia"/>
                <w:sz w:val="24"/>
              </w:rPr>
              <w:t>备注</w:t>
            </w:r>
          </w:p>
        </w:tc>
      </w:tr>
      <w:tr w:rsidR="008F132F">
        <w:trPr>
          <w:trHeight w:val="712"/>
        </w:trPr>
        <w:tc>
          <w:tcPr>
            <w:tcW w:w="673" w:type="dxa"/>
            <w:vMerge w:val="restart"/>
          </w:tcPr>
          <w:p w:rsidR="008F132F" w:rsidRDefault="008F132F">
            <w:pPr>
              <w:spacing w:line="520" w:lineRule="exact"/>
              <w:jc w:val="center"/>
              <w:rPr>
                <w:rFonts w:ascii="仿宋" w:eastAsia="仿宋" w:hAnsi="仿宋"/>
                <w:sz w:val="24"/>
              </w:rPr>
            </w:pPr>
            <w:r>
              <w:rPr>
                <w:rFonts w:ascii="仿宋" w:eastAsia="仿宋" w:hAnsi="仿宋" w:hint="eastAsia"/>
                <w:sz w:val="24"/>
              </w:rPr>
              <w:t>通勤服务</w:t>
            </w:r>
          </w:p>
        </w:tc>
        <w:tc>
          <w:tcPr>
            <w:tcW w:w="892" w:type="dxa"/>
          </w:tcPr>
          <w:p w:rsidR="008F132F" w:rsidRDefault="008F132F">
            <w:pPr>
              <w:spacing w:line="520" w:lineRule="exact"/>
              <w:jc w:val="center"/>
              <w:rPr>
                <w:rFonts w:ascii="仿宋" w:eastAsia="仿宋" w:hAnsi="仿宋"/>
                <w:sz w:val="24"/>
              </w:rPr>
            </w:pPr>
            <w:r>
              <w:rPr>
                <w:rFonts w:ascii="仿宋" w:eastAsia="仿宋" w:hAnsi="仿宋" w:hint="eastAsia"/>
                <w:sz w:val="24"/>
              </w:rPr>
              <w:t>线路一</w:t>
            </w:r>
          </w:p>
        </w:tc>
        <w:tc>
          <w:tcPr>
            <w:tcW w:w="1732" w:type="dxa"/>
          </w:tcPr>
          <w:p w:rsidR="008F132F" w:rsidRDefault="008F132F">
            <w:pPr>
              <w:spacing w:line="520" w:lineRule="exact"/>
              <w:jc w:val="center"/>
              <w:rPr>
                <w:rFonts w:ascii="仿宋" w:eastAsia="仿宋" w:hAnsi="仿宋"/>
                <w:sz w:val="24"/>
              </w:rPr>
            </w:pPr>
            <w:r>
              <w:rPr>
                <w:rFonts w:ascii="仿宋" w:eastAsia="仿宋" w:hAnsi="仿宋" w:hint="eastAsia"/>
                <w:sz w:val="24"/>
              </w:rPr>
              <w:t>315</w:t>
            </w:r>
          </w:p>
        </w:tc>
        <w:tc>
          <w:tcPr>
            <w:tcW w:w="1727" w:type="dxa"/>
          </w:tcPr>
          <w:p w:rsidR="008F132F" w:rsidRDefault="008F132F">
            <w:pPr>
              <w:spacing w:line="520" w:lineRule="exact"/>
              <w:jc w:val="center"/>
              <w:rPr>
                <w:rFonts w:ascii="仿宋" w:eastAsia="仿宋" w:hAnsi="仿宋"/>
                <w:sz w:val="24"/>
              </w:rPr>
            </w:pPr>
          </w:p>
        </w:tc>
        <w:tc>
          <w:tcPr>
            <w:tcW w:w="1697" w:type="dxa"/>
            <w:vMerge w:val="restart"/>
          </w:tcPr>
          <w:p w:rsidR="008F132F" w:rsidRDefault="008F132F">
            <w:pPr>
              <w:spacing w:line="520" w:lineRule="exact"/>
              <w:jc w:val="center"/>
              <w:rPr>
                <w:rFonts w:ascii="仿宋" w:eastAsia="仿宋" w:hAnsi="仿宋"/>
                <w:sz w:val="24"/>
              </w:rPr>
            </w:pPr>
          </w:p>
          <w:p w:rsidR="008F132F" w:rsidRDefault="008F132F">
            <w:pPr>
              <w:spacing w:line="520" w:lineRule="exact"/>
              <w:jc w:val="center"/>
              <w:rPr>
                <w:rFonts w:ascii="仿宋" w:eastAsia="仿宋" w:hAnsi="仿宋" w:hint="eastAsia"/>
                <w:sz w:val="24"/>
              </w:rPr>
            </w:pPr>
          </w:p>
        </w:tc>
        <w:tc>
          <w:tcPr>
            <w:tcW w:w="1191" w:type="dxa"/>
            <w:vMerge w:val="restart"/>
          </w:tcPr>
          <w:p w:rsidR="008F132F" w:rsidRDefault="008F132F">
            <w:pPr>
              <w:spacing w:line="520" w:lineRule="exact"/>
              <w:jc w:val="center"/>
              <w:rPr>
                <w:rFonts w:ascii="仿宋" w:eastAsia="仿宋" w:hAnsi="仿宋"/>
                <w:sz w:val="24"/>
              </w:rPr>
            </w:pPr>
          </w:p>
          <w:p w:rsidR="008F132F" w:rsidRDefault="008F132F">
            <w:pPr>
              <w:spacing w:line="520" w:lineRule="exact"/>
              <w:jc w:val="center"/>
              <w:rPr>
                <w:rFonts w:ascii="仿宋" w:eastAsia="仿宋" w:hAnsi="仿宋"/>
                <w:sz w:val="24"/>
              </w:rPr>
            </w:pPr>
            <w:r>
              <w:rPr>
                <w:rFonts w:ascii="仿宋" w:eastAsia="仿宋" w:hAnsi="仿宋" w:hint="eastAsia"/>
                <w:sz w:val="24"/>
              </w:rPr>
              <w:t>18.6</w:t>
            </w:r>
          </w:p>
        </w:tc>
        <w:tc>
          <w:tcPr>
            <w:tcW w:w="1242" w:type="dxa"/>
            <w:vMerge w:val="restart"/>
          </w:tcPr>
          <w:p w:rsidR="008F132F" w:rsidRDefault="008F132F">
            <w:pPr>
              <w:spacing w:line="520" w:lineRule="exact"/>
              <w:jc w:val="center"/>
              <w:rPr>
                <w:rFonts w:ascii="仿宋" w:eastAsia="仿宋" w:hAnsi="仿宋"/>
                <w:sz w:val="24"/>
              </w:rPr>
            </w:pPr>
            <w:r>
              <w:rPr>
                <w:rFonts w:ascii="仿宋" w:eastAsia="仿宋" w:hAnsi="仿宋" w:hint="eastAsia"/>
                <w:sz w:val="24"/>
              </w:rPr>
              <w:t>报价均为含税价</w:t>
            </w:r>
          </w:p>
        </w:tc>
      </w:tr>
      <w:tr w:rsidR="008F132F">
        <w:trPr>
          <w:trHeight w:val="692"/>
        </w:trPr>
        <w:tc>
          <w:tcPr>
            <w:tcW w:w="673" w:type="dxa"/>
            <w:vMerge/>
          </w:tcPr>
          <w:p w:rsidR="008F132F" w:rsidRDefault="008F132F">
            <w:pPr>
              <w:spacing w:line="520" w:lineRule="exact"/>
              <w:jc w:val="center"/>
              <w:rPr>
                <w:rFonts w:ascii="仿宋" w:eastAsia="仿宋" w:hAnsi="仿宋"/>
                <w:sz w:val="24"/>
              </w:rPr>
            </w:pPr>
          </w:p>
        </w:tc>
        <w:tc>
          <w:tcPr>
            <w:tcW w:w="892" w:type="dxa"/>
          </w:tcPr>
          <w:p w:rsidR="008F132F" w:rsidRDefault="008F132F">
            <w:pPr>
              <w:spacing w:line="520" w:lineRule="exact"/>
              <w:jc w:val="center"/>
              <w:rPr>
                <w:rFonts w:ascii="仿宋" w:eastAsia="仿宋" w:hAnsi="仿宋"/>
                <w:sz w:val="24"/>
              </w:rPr>
            </w:pPr>
            <w:r>
              <w:rPr>
                <w:rFonts w:ascii="仿宋" w:eastAsia="仿宋" w:hAnsi="仿宋" w:hint="eastAsia"/>
                <w:sz w:val="24"/>
              </w:rPr>
              <w:t>线路二</w:t>
            </w:r>
          </w:p>
        </w:tc>
        <w:tc>
          <w:tcPr>
            <w:tcW w:w="1732" w:type="dxa"/>
          </w:tcPr>
          <w:p w:rsidR="008F132F" w:rsidRDefault="008F132F">
            <w:pPr>
              <w:spacing w:line="520" w:lineRule="exact"/>
              <w:jc w:val="center"/>
              <w:rPr>
                <w:rFonts w:ascii="仿宋" w:eastAsia="仿宋" w:hAnsi="仿宋"/>
                <w:sz w:val="24"/>
              </w:rPr>
            </w:pPr>
            <w:r>
              <w:rPr>
                <w:rFonts w:ascii="仿宋" w:eastAsia="仿宋" w:hAnsi="仿宋" w:hint="eastAsia"/>
                <w:sz w:val="24"/>
              </w:rPr>
              <w:t>100</w:t>
            </w:r>
          </w:p>
        </w:tc>
        <w:tc>
          <w:tcPr>
            <w:tcW w:w="1727" w:type="dxa"/>
          </w:tcPr>
          <w:p w:rsidR="008F132F" w:rsidRDefault="008F132F">
            <w:pPr>
              <w:spacing w:line="520" w:lineRule="exact"/>
              <w:jc w:val="center"/>
              <w:rPr>
                <w:rFonts w:ascii="仿宋" w:eastAsia="仿宋" w:hAnsi="仿宋"/>
                <w:sz w:val="24"/>
              </w:rPr>
            </w:pPr>
          </w:p>
        </w:tc>
        <w:tc>
          <w:tcPr>
            <w:tcW w:w="1697" w:type="dxa"/>
            <w:vMerge/>
          </w:tcPr>
          <w:p w:rsidR="008F132F" w:rsidRDefault="008F132F">
            <w:pPr>
              <w:spacing w:line="520" w:lineRule="exact"/>
              <w:jc w:val="center"/>
              <w:rPr>
                <w:rFonts w:ascii="仿宋" w:eastAsia="仿宋" w:hAnsi="仿宋"/>
                <w:sz w:val="24"/>
              </w:rPr>
            </w:pPr>
          </w:p>
        </w:tc>
        <w:tc>
          <w:tcPr>
            <w:tcW w:w="1191" w:type="dxa"/>
            <w:vMerge/>
          </w:tcPr>
          <w:p w:rsidR="008F132F" w:rsidRDefault="008F132F">
            <w:pPr>
              <w:spacing w:line="520" w:lineRule="exact"/>
              <w:jc w:val="center"/>
              <w:rPr>
                <w:rFonts w:ascii="仿宋" w:eastAsia="仿宋" w:hAnsi="仿宋"/>
                <w:sz w:val="24"/>
              </w:rPr>
            </w:pPr>
          </w:p>
        </w:tc>
        <w:tc>
          <w:tcPr>
            <w:tcW w:w="1242" w:type="dxa"/>
            <w:vMerge/>
          </w:tcPr>
          <w:p w:rsidR="008F132F" w:rsidRDefault="008F132F">
            <w:pPr>
              <w:spacing w:line="520" w:lineRule="exact"/>
              <w:jc w:val="center"/>
              <w:rPr>
                <w:rFonts w:ascii="仿宋" w:eastAsia="仿宋" w:hAnsi="仿宋"/>
                <w:sz w:val="24"/>
              </w:rPr>
            </w:pPr>
          </w:p>
        </w:tc>
      </w:tr>
    </w:tbl>
    <w:p w:rsidR="008F132F" w:rsidRDefault="008F132F">
      <w:pPr>
        <w:spacing w:line="400" w:lineRule="exact"/>
        <w:rPr>
          <w:rFonts w:ascii="楷体_GB2312" w:eastAsia="楷体_GB2312" w:hAnsi="宋体" w:cs="Arial" w:hint="eastAsia"/>
          <w:b/>
          <w:bCs/>
          <w:sz w:val="22"/>
          <w:szCs w:val="22"/>
        </w:rPr>
      </w:pPr>
      <w:r>
        <w:rPr>
          <w:rFonts w:ascii="楷体_GB2312" w:eastAsia="楷体_GB2312" w:hAnsi="宋体" w:cs="Arial" w:hint="eastAsia"/>
          <w:b/>
          <w:bCs/>
          <w:sz w:val="22"/>
          <w:szCs w:val="22"/>
        </w:rPr>
        <w:t>说明：1、不提供此表格将被视为没有实质性响应招标文件,其投标文件将被拒绝。</w:t>
      </w:r>
    </w:p>
    <w:p w:rsidR="008F132F" w:rsidRDefault="008F132F">
      <w:pPr>
        <w:spacing w:line="400" w:lineRule="exact"/>
        <w:rPr>
          <w:rFonts w:ascii="楷体_GB2312" w:eastAsia="楷体_GB2312" w:hAnsi="宋体" w:cs="Arial"/>
          <w:b/>
          <w:bCs/>
          <w:sz w:val="22"/>
          <w:szCs w:val="22"/>
        </w:rPr>
      </w:pPr>
      <w:r>
        <w:rPr>
          <w:rFonts w:ascii="楷体_GB2312" w:eastAsia="楷体_GB2312" w:hAnsi="宋体" w:cs="Arial" w:hint="eastAsia"/>
          <w:b/>
          <w:bCs/>
          <w:sz w:val="22"/>
          <w:szCs w:val="22"/>
        </w:rPr>
        <w:t>2、投标总价=线路一暂定年用车趟数*单价+线路二暂定年用车趟数*单价，计算结果不相符以单价报价为准；投标总价不得超过18.6万元，超过18.6万元做无效标处理。</w:t>
      </w:r>
    </w:p>
    <w:p w:rsidR="008F132F" w:rsidRDefault="008F132F">
      <w:pPr>
        <w:spacing w:line="400" w:lineRule="exact"/>
        <w:rPr>
          <w:rFonts w:ascii="楷体_GB2312" w:eastAsia="楷体_GB2312" w:hAnsi="宋体" w:cs="Arial" w:hint="eastAsia"/>
          <w:bCs/>
          <w:sz w:val="22"/>
          <w:szCs w:val="22"/>
        </w:rPr>
      </w:pPr>
      <w:r>
        <w:rPr>
          <w:rFonts w:ascii="楷体_GB2312" w:eastAsia="楷体_GB2312" w:hAnsi="Arial" w:cs="Arial" w:hint="eastAsia"/>
          <w:b/>
          <w:bCs/>
          <w:sz w:val="22"/>
          <w:szCs w:val="22"/>
        </w:rPr>
        <w:t>3、</w:t>
      </w:r>
      <w:r>
        <w:rPr>
          <w:rFonts w:ascii="楷体_GB2312" w:eastAsia="楷体_GB2312" w:hAnsi="宋体" w:cs="Arial" w:hint="eastAsia"/>
          <w:b/>
          <w:bCs/>
          <w:sz w:val="22"/>
          <w:szCs w:val="22"/>
        </w:rPr>
        <w:t>投标报价包括所有的服务价款，包括供货、税金、服务、售后服务、人员保险、车辆保险费、油费、驾驶员劳务费、车辆维护保养费、采购代理服务费等全部费用，实行固定费用总包干。</w:t>
      </w:r>
    </w:p>
    <w:p w:rsidR="008F132F" w:rsidRDefault="008F132F">
      <w:pPr>
        <w:spacing w:line="380" w:lineRule="exact"/>
        <w:ind w:firstLineChars="2000" w:firstLine="4400"/>
        <w:rPr>
          <w:rFonts w:ascii="楷体_GB2312" w:eastAsia="楷体_GB2312" w:hint="eastAsia"/>
          <w:sz w:val="22"/>
          <w:szCs w:val="22"/>
        </w:rPr>
      </w:pPr>
    </w:p>
    <w:p w:rsidR="008F132F" w:rsidRDefault="008F132F">
      <w:pPr>
        <w:spacing w:line="380" w:lineRule="exact"/>
        <w:ind w:firstLineChars="2000" w:firstLine="4400"/>
        <w:rPr>
          <w:rFonts w:ascii="楷体_GB2312" w:eastAsia="楷体_GB2312" w:hint="eastAsia"/>
          <w:sz w:val="22"/>
          <w:szCs w:val="22"/>
        </w:rPr>
      </w:pPr>
      <w:r>
        <w:rPr>
          <w:rFonts w:ascii="楷体_GB2312" w:eastAsia="楷体_GB2312" w:hint="eastAsia"/>
          <w:sz w:val="22"/>
          <w:szCs w:val="22"/>
        </w:rPr>
        <w:t>投标人全称（公章）：</w:t>
      </w:r>
    </w:p>
    <w:p w:rsidR="008F132F" w:rsidRDefault="008F132F">
      <w:pPr>
        <w:spacing w:line="380" w:lineRule="exact"/>
        <w:ind w:firstLineChars="2000" w:firstLine="4400"/>
        <w:rPr>
          <w:rFonts w:ascii="楷体_GB2312" w:eastAsia="楷体_GB2312" w:hint="eastAsia"/>
          <w:sz w:val="22"/>
          <w:szCs w:val="22"/>
        </w:rPr>
      </w:pPr>
      <w:r>
        <w:rPr>
          <w:rFonts w:ascii="楷体_GB2312" w:eastAsia="楷体_GB2312" w:hint="eastAsia"/>
          <w:sz w:val="22"/>
          <w:szCs w:val="22"/>
        </w:rPr>
        <w:t>法定代表人或授权代表（签字或盖章）：</w:t>
      </w:r>
    </w:p>
    <w:p w:rsidR="008F132F" w:rsidRDefault="008F132F">
      <w:pPr>
        <w:spacing w:line="380" w:lineRule="exact"/>
        <w:ind w:firstLineChars="2000" w:firstLine="4400"/>
        <w:rPr>
          <w:rFonts w:ascii="楷体_GB2312" w:eastAsia="楷体_GB2312" w:hint="eastAsia"/>
          <w:sz w:val="22"/>
          <w:szCs w:val="22"/>
        </w:rPr>
      </w:pPr>
      <w:r>
        <w:rPr>
          <w:rFonts w:ascii="楷体_GB2312" w:eastAsia="楷体_GB2312" w:hint="eastAsia"/>
          <w:sz w:val="22"/>
          <w:szCs w:val="22"/>
        </w:rPr>
        <w:t>日期：</w:t>
      </w:r>
    </w:p>
    <w:p w:rsidR="008F132F" w:rsidRDefault="008F132F">
      <w:pPr>
        <w:spacing w:line="380" w:lineRule="exact"/>
        <w:ind w:firstLineChars="2000" w:firstLine="4400"/>
        <w:rPr>
          <w:rFonts w:ascii="楷体_GB2312" w:eastAsia="楷体_GB2312" w:hint="eastAsia"/>
          <w:sz w:val="22"/>
          <w:szCs w:val="22"/>
        </w:rPr>
      </w:pPr>
    </w:p>
    <w:p w:rsidR="008F132F" w:rsidRDefault="008F132F">
      <w:pPr>
        <w:rPr>
          <w:rFonts w:ascii="楷体_GB2312" w:eastAsia="楷体_GB2312" w:hAnsi="宋体" w:hint="eastAsia"/>
          <w:b/>
          <w:sz w:val="22"/>
          <w:szCs w:val="22"/>
        </w:rPr>
      </w:pPr>
      <w:r>
        <w:rPr>
          <w:rFonts w:hAnsi="Arial" w:cs="Arial" w:hint="eastAsia"/>
        </w:rPr>
        <w:br w:type="page"/>
      </w:r>
      <w:r>
        <w:rPr>
          <w:rFonts w:ascii="楷体_GB2312" w:eastAsia="楷体_GB2312" w:hAnsi="宋体" w:hint="eastAsia"/>
          <w:b/>
          <w:sz w:val="22"/>
          <w:szCs w:val="22"/>
        </w:rPr>
        <w:lastRenderedPageBreak/>
        <w:t xml:space="preserve">附件三                      </w:t>
      </w:r>
    </w:p>
    <w:p w:rsidR="008F132F" w:rsidRDefault="008F132F">
      <w:pPr>
        <w:widowControl/>
        <w:jc w:val="center"/>
        <w:rPr>
          <w:rFonts w:ascii="楷体_GB2312" w:eastAsia="楷体_GB2312" w:hAnsi="楷体" w:cs="楷体" w:hint="eastAsia"/>
          <w:b/>
          <w:kern w:val="0"/>
          <w:sz w:val="32"/>
          <w:szCs w:val="32"/>
        </w:rPr>
      </w:pPr>
      <w:r>
        <w:rPr>
          <w:rFonts w:ascii="楷体_GB2312" w:eastAsia="楷体_GB2312" w:hAnsi="楷体" w:cs="楷体" w:hint="eastAsia"/>
          <w:b/>
          <w:kern w:val="0"/>
          <w:sz w:val="32"/>
          <w:szCs w:val="32"/>
        </w:rPr>
        <w:t>车辆公里数及使用年限情况表</w:t>
      </w:r>
    </w:p>
    <w:p w:rsidR="008F132F" w:rsidRDefault="008F132F">
      <w:pPr>
        <w:spacing w:line="360" w:lineRule="auto"/>
        <w:ind w:firstLineChars="150" w:firstLine="360"/>
        <w:rPr>
          <w:rFonts w:ascii="楷体_GB2312" w:eastAsia="楷体_GB2312" w:hAnsi="楷体" w:cs="楷体" w:hint="eastAsia"/>
          <w:sz w:val="24"/>
          <w:u w:val="single"/>
        </w:rPr>
      </w:pPr>
      <w:r>
        <w:rPr>
          <w:rFonts w:ascii="楷体_GB2312" w:eastAsia="楷体_GB2312" w:hAnsi="楷体" w:cs="楷体" w:hint="eastAsia"/>
          <w:sz w:val="24"/>
        </w:rPr>
        <w:t>招标项目名称:</w:t>
      </w:r>
      <w:r>
        <w:rPr>
          <w:rFonts w:ascii="楷体_GB2312" w:eastAsia="楷体_GB2312" w:hAnsi="楷体" w:cs="楷体" w:hint="eastAsia"/>
          <w:sz w:val="24"/>
          <w:u w:val="single"/>
        </w:rPr>
        <w:t xml:space="preserve">                          </w:t>
      </w:r>
    </w:p>
    <w:tbl>
      <w:tblPr>
        <w:tblW w:w="0" w:type="auto"/>
        <w:jc w:val="center"/>
        <w:tblInd w:w="0" w:type="dxa"/>
        <w:tblLayout w:type="fixed"/>
        <w:tblCellMar>
          <w:left w:w="0" w:type="dxa"/>
          <w:right w:w="0" w:type="dxa"/>
        </w:tblCellMar>
        <w:tblLook w:val="0000" w:firstRow="0" w:lastRow="0" w:firstColumn="0" w:lastColumn="0" w:noHBand="0" w:noVBand="0"/>
      </w:tblPr>
      <w:tblGrid>
        <w:gridCol w:w="4053"/>
        <w:gridCol w:w="4867"/>
      </w:tblGrid>
      <w:tr w:rsidR="008F132F">
        <w:trPr>
          <w:trHeight w:val="619"/>
          <w:jc w:val="center"/>
        </w:trPr>
        <w:tc>
          <w:tcPr>
            <w:tcW w:w="4053" w:type="dxa"/>
            <w:tcBorders>
              <w:top w:val="single" w:sz="4" w:space="0" w:color="000000"/>
              <w:left w:val="single" w:sz="4" w:space="0" w:color="000000"/>
              <w:bottom w:val="single" w:sz="4" w:space="0" w:color="000000"/>
              <w:right w:val="single" w:sz="4" w:space="0" w:color="000000"/>
            </w:tcBorders>
            <w:vAlign w:val="center"/>
          </w:tcPr>
          <w:p w:rsidR="008F132F" w:rsidRDefault="008F132F">
            <w:pPr>
              <w:widowControl/>
              <w:spacing w:line="140" w:lineRule="atLeast"/>
              <w:jc w:val="center"/>
              <w:rPr>
                <w:rFonts w:ascii="楷体_GB2312" w:eastAsia="楷体_GB2312" w:hAnsi="楷体" w:cs="楷体" w:hint="eastAsia"/>
                <w:kern w:val="0"/>
                <w:szCs w:val="21"/>
                <w:u w:val="single"/>
              </w:rPr>
            </w:pPr>
            <w:r>
              <w:rPr>
                <w:rFonts w:ascii="楷体_GB2312" w:eastAsia="楷体_GB2312" w:hAnsi="楷体" w:cs="楷体" w:hint="eastAsia"/>
                <w:kern w:val="0"/>
                <w:szCs w:val="21"/>
              </w:rPr>
              <w:t>内  容</w:t>
            </w:r>
          </w:p>
        </w:tc>
        <w:tc>
          <w:tcPr>
            <w:tcW w:w="4867" w:type="dxa"/>
            <w:tcBorders>
              <w:top w:val="single" w:sz="4" w:space="0" w:color="000000"/>
              <w:left w:val="nil"/>
              <w:bottom w:val="single" w:sz="4" w:space="0" w:color="000000"/>
              <w:right w:val="single" w:sz="4" w:space="0" w:color="000000"/>
            </w:tcBorders>
            <w:vAlign w:val="center"/>
          </w:tcPr>
          <w:p w:rsidR="008F132F" w:rsidRDefault="008F132F">
            <w:pPr>
              <w:widowControl/>
              <w:spacing w:line="140" w:lineRule="atLeast"/>
              <w:jc w:val="center"/>
              <w:rPr>
                <w:rFonts w:ascii="楷体_GB2312" w:eastAsia="楷体_GB2312" w:hAnsi="楷体" w:cs="楷体" w:hint="eastAsia"/>
                <w:kern w:val="0"/>
                <w:szCs w:val="21"/>
                <w:u w:val="single"/>
              </w:rPr>
            </w:pPr>
            <w:r>
              <w:rPr>
                <w:rFonts w:ascii="楷体_GB2312" w:eastAsia="楷体_GB2312" w:hAnsi="楷体" w:cs="楷体" w:hint="eastAsia"/>
                <w:kern w:val="0"/>
                <w:szCs w:val="21"/>
              </w:rPr>
              <w:t>技术参数及说明</w:t>
            </w:r>
          </w:p>
        </w:tc>
      </w:tr>
      <w:tr w:rsidR="008F132F">
        <w:trPr>
          <w:trHeight w:val="856"/>
          <w:jc w:val="center"/>
        </w:trPr>
        <w:tc>
          <w:tcPr>
            <w:tcW w:w="4053" w:type="dxa"/>
            <w:tcBorders>
              <w:top w:val="nil"/>
              <w:left w:val="single" w:sz="4" w:space="0" w:color="000000"/>
              <w:bottom w:val="single" w:sz="4" w:space="0" w:color="000000"/>
              <w:right w:val="single" w:sz="4" w:space="0" w:color="000000"/>
            </w:tcBorders>
            <w:vAlign w:val="center"/>
          </w:tcPr>
          <w:p w:rsidR="008F132F" w:rsidRDefault="008F132F">
            <w:pPr>
              <w:widowControl/>
              <w:jc w:val="center"/>
              <w:rPr>
                <w:rFonts w:ascii="楷体_GB2312" w:eastAsia="楷体_GB2312" w:hAnsi="楷体" w:cs="楷体" w:hint="eastAsia"/>
                <w:b/>
                <w:kern w:val="0"/>
                <w:szCs w:val="21"/>
              </w:rPr>
            </w:pPr>
            <w:r>
              <w:rPr>
                <w:rFonts w:ascii="楷体_GB2312" w:eastAsia="楷体_GB2312" w:hAnsi="楷体" w:cs="楷体" w:hint="eastAsia"/>
                <w:b/>
                <w:kern w:val="0"/>
                <w:szCs w:val="21"/>
              </w:rPr>
              <w:t>车辆公里数</w:t>
            </w:r>
          </w:p>
        </w:tc>
        <w:tc>
          <w:tcPr>
            <w:tcW w:w="4867" w:type="dxa"/>
            <w:tcBorders>
              <w:top w:val="single" w:sz="4" w:space="0" w:color="000000"/>
              <w:left w:val="nil"/>
              <w:bottom w:val="single" w:sz="4" w:space="0" w:color="000000"/>
              <w:right w:val="single" w:sz="4" w:space="0" w:color="000000"/>
            </w:tcBorders>
            <w:vAlign w:val="center"/>
          </w:tcPr>
          <w:p w:rsidR="008F132F" w:rsidRDefault="008F132F">
            <w:pPr>
              <w:widowControl/>
              <w:jc w:val="center"/>
              <w:rPr>
                <w:rFonts w:ascii="楷体_GB2312" w:eastAsia="楷体_GB2312" w:hAnsi="楷体" w:cs="楷体" w:hint="eastAsia"/>
                <w:kern w:val="0"/>
                <w:szCs w:val="21"/>
              </w:rPr>
            </w:pPr>
          </w:p>
        </w:tc>
      </w:tr>
      <w:tr w:rsidR="008F132F">
        <w:trPr>
          <w:trHeight w:val="827"/>
          <w:jc w:val="center"/>
        </w:trPr>
        <w:tc>
          <w:tcPr>
            <w:tcW w:w="4053" w:type="dxa"/>
            <w:tcBorders>
              <w:top w:val="nil"/>
              <w:left w:val="single" w:sz="4" w:space="0" w:color="000000"/>
              <w:bottom w:val="single" w:sz="4" w:space="0" w:color="000000"/>
              <w:right w:val="single" w:sz="4" w:space="0" w:color="000000"/>
            </w:tcBorders>
            <w:vAlign w:val="center"/>
          </w:tcPr>
          <w:p w:rsidR="008F132F" w:rsidRDefault="008F132F">
            <w:pPr>
              <w:widowControl/>
              <w:jc w:val="center"/>
              <w:rPr>
                <w:rFonts w:ascii="楷体_GB2312" w:eastAsia="楷体_GB2312" w:hAnsi="楷体" w:cs="楷体" w:hint="eastAsia"/>
                <w:b/>
                <w:kern w:val="0"/>
                <w:szCs w:val="21"/>
              </w:rPr>
            </w:pPr>
            <w:r>
              <w:rPr>
                <w:rFonts w:ascii="楷体_GB2312" w:eastAsia="楷体_GB2312" w:hAnsi="楷体" w:cs="楷体" w:hint="eastAsia"/>
                <w:b/>
                <w:kern w:val="0"/>
                <w:szCs w:val="21"/>
              </w:rPr>
              <w:t>车辆使用年限</w:t>
            </w:r>
          </w:p>
        </w:tc>
        <w:tc>
          <w:tcPr>
            <w:tcW w:w="4867" w:type="dxa"/>
            <w:tcBorders>
              <w:top w:val="single" w:sz="4" w:space="0" w:color="000000"/>
              <w:left w:val="nil"/>
              <w:bottom w:val="single" w:sz="4" w:space="0" w:color="000000"/>
              <w:right w:val="single" w:sz="4" w:space="0" w:color="000000"/>
            </w:tcBorders>
            <w:vAlign w:val="center"/>
          </w:tcPr>
          <w:p w:rsidR="008F132F" w:rsidRDefault="008F132F">
            <w:pPr>
              <w:widowControl/>
              <w:jc w:val="center"/>
              <w:rPr>
                <w:rFonts w:ascii="楷体_GB2312" w:eastAsia="楷体_GB2312" w:hAnsi="楷体" w:cs="楷体" w:hint="eastAsia"/>
                <w:kern w:val="0"/>
                <w:szCs w:val="21"/>
              </w:rPr>
            </w:pPr>
          </w:p>
        </w:tc>
      </w:tr>
      <w:tr w:rsidR="008F132F">
        <w:trPr>
          <w:trHeight w:val="838"/>
          <w:jc w:val="center"/>
        </w:trPr>
        <w:tc>
          <w:tcPr>
            <w:tcW w:w="4053" w:type="dxa"/>
            <w:tcBorders>
              <w:top w:val="nil"/>
              <w:left w:val="single" w:sz="4" w:space="0" w:color="000000"/>
              <w:bottom w:val="single" w:sz="4" w:space="0" w:color="000000"/>
              <w:right w:val="single" w:sz="4" w:space="0" w:color="000000"/>
            </w:tcBorders>
            <w:vAlign w:val="center"/>
          </w:tcPr>
          <w:p w:rsidR="008F132F" w:rsidRDefault="008F132F">
            <w:pPr>
              <w:widowControl/>
              <w:jc w:val="center"/>
              <w:rPr>
                <w:rFonts w:ascii="楷体_GB2312" w:eastAsia="楷体_GB2312" w:hAnsi="楷体" w:cs="楷体" w:hint="eastAsia"/>
                <w:b/>
                <w:kern w:val="0"/>
                <w:szCs w:val="21"/>
              </w:rPr>
            </w:pPr>
            <w:r>
              <w:rPr>
                <w:rFonts w:ascii="楷体_GB2312" w:eastAsia="楷体_GB2312" w:hAnsi="楷体" w:cs="楷体" w:hint="eastAsia"/>
                <w:b/>
                <w:kern w:val="0"/>
                <w:szCs w:val="21"/>
              </w:rPr>
              <w:t>车辆行驶证编号（须后附证件复印件）</w:t>
            </w:r>
          </w:p>
        </w:tc>
        <w:tc>
          <w:tcPr>
            <w:tcW w:w="4867" w:type="dxa"/>
            <w:tcBorders>
              <w:top w:val="single" w:sz="4" w:space="0" w:color="000000"/>
              <w:left w:val="nil"/>
              <w:bottom w:val="single" w:sz="4" w:space="0" w:color="000000"/>
              <w:right w:val="single" w:sz="4" w:space="0" w:color="000000"/>
            </w:tcBorders>
            <w:vAlign w:val="center"/>
          </w:tcPr>
          <w:p w:rsidR="008F132F" w:rsidRDefault="008F132F">
            <w:pPr>
              <w:widowControl/>
              <w:jc w:val="center"/>
              <w:rPr>
                <w:rFonts w:ascii="楷体_GB2312" w:eastAsia="楷体_GB2312" w:hAnsi="楷体" w:cs="楷体" w:hint="eastAsia"/>
                <w:kern w:val="0"/>
                <w:szCs w:val="21"/>
              </w:rPr>
            </w:pPr>
          </w:p>
        </w:tc>
      </w:tr>
      <w:tr w:rsidR="008F132F">
        <w:trPr>
          <w:trHeight w:val="849"/>
          <w:jc w:val="center"/>
        </w:trPr>
        <w:tc>
          <w:tcPr>
            <w:tcW w:w="4053" w:type="dxa"/>
            <w:tcBorders>
              <w:top w:val="nil"/>
              <w:left w:val="single" w:sz="4" w:space="0" w:color="000000"/>
              <w:bottom w:val="single" w:sz="4" w:space="0" w:color="000000"/>
              <w:right w:val="single" w:sz="4" w:space="0" w:color="000000"/>
            </w:tcBorders>
            <w:vAlign w:val="center"/>
          </w:tcPr>
          <w:p w:rsidR="008F132F" w:rsidRDefault="008F132F">
            <w:pPr>
              <w:widowControl/>
              <w:jc w:val="center"/>
              <w:rPr>
                <w:rFonts w:ascii="楷体_GB2312" w:eastAsia="楷体_GB2312" w:hAnsi="楷体" w:cs="楷体" w:hint="eastAsia"/>
                <w:b/>
                <w:kern w:val="0"/>
                <w:szCs w:val="21"/>
              </w:rPr>
            </w:pPr>
            <w:r>
              <w:rPr>
                <w:rFonts w:ascii="楷体_GB2312" w:eastAsia="楷体_GB2312" w:hAnsi="楷体" w:cs="楷体" w:hint="eastAsia"/>
                <w:b/>
                <w:kern w:val="0"/>
                <w:szCs w:val="21"/>
              </w:rPr>
              <w:t>车辆登记证编号（须后附证件复印件）</w:t>
            </w:r>
          </w:p>
        </w:tc>
        <w:tc>
          <w:tcPr>
            <w:tcW w:w="4867" w:type="dxa"/>
            <w:tcBorders>
              <w:top w:val="single" w:sz="4" w:space="0" w:color="000000"/>
              <w:left w:val="nil"/>
              <w:bottom w:val="single" w:sz="4" w:space="0" w:color="000000"/>
              <w:right w:val="single" w:sz="4" w:space="0" w:color="000000"/>
            </w:tcBorders>
            <w:vAlign w:val="center"/>
          </w:tcPr>
          <w:p w:rsidR="008F132F" w:rsidRDefault="008F132F">
            <w:pPr>
              <w:widowControl/>
              <w:jc w:val="center"/>
              <w:rPr>
                <w:rFonts w:ascii="楷体_GB2312" w:eastAsia="楷体_GB2312" w:hAnsi="楷体" w:cs="楷体" w:hint="eastAsia"/>
                <w:kern w:val="0"/>
                <w:szCs w:val="21"/>
              </w:rPr>
            </w:pPr>
          </w:p>
        </w:tc>
      </w:tr>
      <w:tr w:rsidR="008F132F">
        <w:trPr>
          <w:trHeight w:val="355"/>
          <w:jc w:val="center"/>
        </w:trPr>
        <w:tc>
          <w:tcPr>
            <w:tcW w:w="4053" w:type="dxa"/>
            <w:tcBorders>
              <w:top w:val="single" w:sz="4" w:space="0" w:color="000000"/>
              <w:left w:val="single" w:sz="4" w:space="0" w:color="000000"/>
              <w:bottom w:val="single" w:sz="4" w:space="0" w:color="000000"/>
              <w:right w:val="single" w:sz="4" w:space="0" w:color="000000"/>
            </w:tcBorders>
            <w:vAlign w:val="center"/>
          </w:tcPr>
          <w:p w:rsidR="008F132F" w:rsidRDefault="008F132F">
            <w:pPr>
              <w:widowControl/>
              <w:jc w:val="center"/>
              <w:rPr>
                <w:rFonts w:ascii="楷体_GB2312" w:eastAsia="楷体_GB2312" w:hAnsi="楷体" w:cs="楷体" w:hint="eastAsia"/>
                <w:kern w:val="0"/>
                <w:szCs w:val="21"/>
              </w:rPr>
            </w:pPr>
            <w:r>
              <w:rPr>
                <w:rFonts w:ascii="楷体_GB2312" w:eastAsia="楷体_GB2312" w:hAnsi="楷体" w:cs="楷体" w:hint="eastAsia"/>
                <w:kern w:val="0"/>
                <w:szCs w:val="21"/>
              </w:rPr>
              <w:t>备注</w:t>
            </w:r>
          </w:p>
        </w:tc>
        <w:tc>
          <w:tcPr>
            <w:tcW w:w="4867" w:type="dxa"/>
            <w:tcBorders>
              <w:top w:val="single" w:sz="4" w:space="0" w:color="000000"/>
              <w:left w:val="nil"/>
              <w:bottom w:val="single" w:sz="4" w:space="0" w:color="000000"/>
              <w:right w:val="single" w:sz="4" w:space="0" w:color="000000"/>
            </w:tcBorders>
            <w:vAlign w:val="center"/>
          </w:tcPr>
          <w:p w:rsidR="008F132F" w:rsidRDefault="008F132F">
            <w:pPr>
              <w:widowControl/>
              <w:jc w:val="center"/>
              <w:rPr>
                <w:rFonts w:ascii="楷体_GB2312" w:eastAsia="楷体_GB2312" w:hAnsi="楷体" w:cs="楷体" w:hint="eastAsia"/>
                <w:kern w:val="0"/>
                <w:szCs w:val="21"/>
              </w:rPr>
            </w:pPr>
          </w:p>
        </w:tc>
      </w:tr>
    </w:tbl>
    <w:p w:rsidR="008F132F" w:rsidRDefault="008F132F">
      <w:pPr>
        <w:widowControl/>
        <w:spacing w:line="360" w:lineRule="exact"/>
        <w:rPr>
          <w:rFonts w:ascii="楷体_GB2312" w:eastAsia="楷体_GB2312" w:hAnsi="Arial" w:cs="Arial" w:hint="eastAsia"/>
          <w:b/>
          <w:sz w:val="22"/>
          <w:szCs w:val="22"/>
        </w:rPr>
      </w:pPr>
    </w:p>
    <w:p w:rsidR="008F132F" w:rsidRDefault="008F132F">
      <w:pPr>
        <w:widowControl/>
        <w:spacing w:line="360" w:lineRule="exact"/>
        <w:rPr>
          <w:rFonts w:ascii="楷体_GB2312" w:eastAsia="楷体_GB2312" w:hAnsi="Arial" w:cs="Arial" w:hint="eastAsia"/>
          <w:b/>
          <w:sz w:val="22"/>
          <w:szCs w:val="22"/>
        </w:rPr>
      </w:pPr>
    </w:p>
    <w:p w:rsidR="008F132F" w:rsidRDefault="008F132F">
      <w:pPr>
        <w:widowControl/>
        <w:spacing w:line="360" w:lineRule="exact"/>
        <w:rPr>
          <w:rFonts w:ascii="楷体_GB2312" w:eastAsia="楷体_GB2312" w:hAnsi="Arial" w:cs="Arial" w:hint="eastAsia"/>
          <w:b/>
          <w:sz w:val="22"/>
          <w:szCs w:val="22"/>
        </w:rPr>
      </w:pPr>
    </w:p>
    <w:p w:rsidR="008F132F" w:rsidRDefault="008F132F">
      <w:pPr>
        <w:overflowPunct w:val="0"/>
        <w:spacing w:line="460" w:lineRule="exact"/>
        <w:rPr>
          <w:rFonts w:ascii="楷体_GB2312" w:eastAsia="楷体_GB2312" w:hint="eastAsia"/>
          <w:sz w:val="22"/>
          <w:szCs w:val="22"/>
        </w:rPr>
      </w:pPr>
      <w:r>
        <w:rPr>
          <w:rFonts w:ascii="楷体_GB2312" w:eastAsia="楷体_GB2312" w:hint="eastAsia"/>
          <w:sz w:val="22"/>
          <w:szCs w:val="22"/>
        </w:rPr>
        <w:t>投标人全称（盖章）：</w:t>
      </w:r>
    </w:p>
    <w:p w:rsidR="008F132F" w:rsidRDefault="008F132F">
      <w:pPr>
        <w:overflowPunct w:val="0"/>
        <w:spacing w:line="460" w:lineRule="exact"/>
        <w:rPr>
          <w:rFonts w:ascii="楷体_GB2312" w:eastAsia="楷体_GB2312" w:hint="eastAsia"/>
          <w:sz w:val="22"/>
          <w:szCs w:val="22"/>
        </w:rPr>
      </w:pPr>
      <w:r>
        <w:rPr>
          <w:rFonts w:ascii="楷体_GB2312" w:eastAsia="楷体_GB2312" w:hint="eastAsia"/>
          <w:sz w:val="22"/>
          <w:szCs w:val="22"/>
        </w:rPr>
        <w:t>法定代表人或授权代表（签名或盖章）：</w:t>
      </w:r>
    </w:p>
    <w:p w:rsidR="008F132F" w:rsidRDefault="008F132F">
      <w:pPr>
        <w:overflowPunct w:val="0"/>
        <w:spacing w:line="460" w:lineRule="exact"/>
        <w:rPr>
          <w:rFonts w:ascii="楷体_GB2312" w:eastAsia="楷体_GB2312" w:hint="eastAsia"/>
          <w:sz w:val="22"/>
          <w:szCs w:val="22"/>
        </w:rPr>
      </w:pPr>
      <w:r>
        <w:rPr>
          <w:rFonts w:ascii="楷体_GB2312" w:eastAsia="楷体_GB2312" w:hint="eastAsia"/>
          <w:sz w:val="22"/>
          <w:szCs w:val="22"/>
        </w:rPr>
        <w:t>日 期：  年  月  日</w:t>
      </w:r>
    </w:p>
    <w:p w:rsidR="008F132F" w:rsidRDefault="008F132F">
      <w:pPr>
        <w:spacing w:line="500" w:lineRule="exact"/>
        <w:rPr>
          <w:rFonts w:ascii="楷体_GB2312" w:eastAsia="楷体_GB2312" w:hAnsi="Arial" w:cs="Arial" w:hint="eastAsia"/>
          <w:b/>
          <w:sz w:val="22"/>
          <w:szCs w:val="22"/>
        </w:rPr>
      </w:pPr>
    </w:p>
    <w:p w:rsidR="008F132F" w:rsidRDefault="008F132F">
      <w:pPr>
        <w:spacing w:line="380" w:lineRule="exact"/>
        <w:rPr>
          <w:rFonts w:ascii="楷体_GB2312" w:eastAsia="楷体_GB2312" w:hint="eastAsia"/>
          <w:sz w:val="22"/>
          <w:szCs w:val="22"/>
        </w:rPr>
      </w:pPr>
    </w:p>
    <w:p w:rsidR="008F132F" w:rsidRDefault="008F132F">
      <w:pPr>
        <w:spacing w:line="380" w:lineRule="exact"/>
        <w:ind w:right="880"/>
        <w:jc w:val="center"/>
        <w:rPr>
          <w:rFonts w:ascii="楷体_GB2312" w:eastAsia="楷体_GB2312"/>
          <w:sz w:val="22"/>
          <w:szCs w:val="22"/>
        </w:rPr>
        <w:sectPr w:rsidR="008F132F">
          <w:pgSz w:w="11906" w:h="16838"/>
          <w:pgMar w:top="1134" w:right="1134" w:bottom="1134" w:left="1134" w:header="851" w:footer="851" w:gutter="0"/>
          <w:cols w:space="720"/>
          <w:docGrid w:linePitch="312"/>
        </w:sectPr>
      </w:pPr>
    </w:p>
    <w:p w:rsidR="008F132F" w:rsidRDefault="008F132F">
      <w:pPr>
        <w:spacing w:line="380" w:lineRule="exact"/>
        <w:rPr>
          <w:rFonts w:ascii="楷体_GB2312" w:eastAsia="楷体_GB2312" w:hAnsi="新宋体-18030" w:hint="eastAsia"/>
          <w:b/>
          <w:bCs/>
          <w:color w:val="FF0000"/>
          <w:sz w:val="22"/>
          <w:szCs w:val="22"/>
        </w:rPr>
      </w:pPr>
      <w:r>
        <w:rPr>
          <w:rFonts w:ascii="楷体_GB2312" w:eastAsia="楷体_GB2312" w:hAnsi="新宋体-18030" w:hint="eastAsia"/>
          <w:b/>
          <w:bCs/>
          <w:color w:val="FF0000"/>
          <w:sz w:val="22"/>
          <w:szCs w:val="22"/>
        </w:rPr>
        <w:lastRenderedPageBreak/>
        <w:t>附件四</w:t>
      </w:r>
    </w:p>
    <w:p w:rsidR="008F132F" w:rsidRDefault="008F132F">
      <w:pPr>
        <w:spacing w:line="460" w:lineRule="exact"/>
        <w:ind w:firstLine="437"/>
        <w:jc w:val="center"/>
        <w:rPr>
          <w:rFonts w:ascii="楷体_GB2312" w:eastAsia="楷体_GB2312" w:hint="eastAsia"/>
          <w:b/>
          <w:bCs/>
          <w:color w:val="FF0000"/>
          <w:sz w:val="28"/>
          <w:szCs w:val="28"/>
        </w:rPr>
      </w:pPr>
      <w:r>
        <w:rPr>
          <w:rFonts w:ascii="楷体_GB2312" w:eastAsia="楷体_GB2312" w:hint="eastAsia"/>
          <w:b/>
          <w:bCs/>
          <w:color w:val="FF0000"/>
          <w:sz w:val="28"/>
          <w:szCs w:val="28"/>
        </w:rPr>
        <w:t>承 诺 函</w:t>
      </w:r>
    </w:p>
    <w:p w:rsidR="008F132F" w:rsidRDefault="008F132F">
      <w:pPr>
        <w:spacing w:line="420" w:lineRule="exact"/>
        <w:rPr>
          <w:rFonts w:ascii="楷体_GB2312" w:eastAsia="楷体_GB2312" w:hint="eastAsia"/>
          <w:sz w:val="22"/>
        </w:rPr>
      </w:pPr>
    </w:p>
    <w:p w:rsidR="008F132F" w:rsidRDefault="008F132F">
      <w:pPr>
        <w:spacing w:line="420" w:lineRule="exact"/>
        <w:rPr>
          <w:rFonts w:ascii="楷体_GB2312" w:eastAsia="楷体_GB2312" w:hint="eastAsia"/>
          <w:sz w:val="22"/>
        </w:rPr>
      </w:pPr>
      <w:r>
        <w:rPr>
          <w:rFonts w:ascii="楷体_GB2312" w:eastAsia="楷体_GB2312" w:hint="eastAsia"/>
          <w:sz w:val="22"/>
        </w:rPr>
        <w:t>温州市金海化学品市场有限公司：</w:t>
      </w:r>
    </w:p>
    <w:p w:rsidR="008F132F" w:rsidRDefault="008F132F">
      <w:pPr>
        <w:spacing w:line="420" w:lineRule="exact"/>
        <w:ind w:firstLineChars="150" w:firstLine="330"/>
        <w:rPr>
          <w:rFonts w:ascii="楷体_GB2312" w:eastAsia="楷体_GB2312" w:hint="eastAsia"/>
          <w:sz w:val="22"/>
        </w:rPr>
      </w:pPr>
      <w:r>
        <w:rPr>
          <w:rFonts w:ascii="楷体_GB2312" w:eastAsia="楷体_GB2312" w:hint="eastAsia"/>
          <w:sz w:val="22"/>
        </w:rPr>
        <w:br/>
      </w:r>
      <w:r>
        <w:rPr>
          <w:rFonts w:ascii="楷体_GB2312" w:eastAsia="楷体_GB2312" w:hint="eastAsia"/>
          <w:sz w:val="22"/>
        </w:rPr>
        <w:br/>
        <w:t xml:space="preserve">    我方自愿参加贵由处组织的</w:t>
      </w:r>
      <w:r>
        <w:rPr>
          <w:rFonts w:ascii="楷体_GB2312" w:eastAsia="楷体_GB2312" w:hint="eastAsia"/>
          <w:sz w:val="22"/>
          <w:u w:val="single"/>
        </w:rPr>
        <w:t xml:space="preserve">                  </w:t>
      </w:r>
      <w:r>
        <w:rPr>
          <w:rFonts w:ascii="楷体_GB2312" w:eastAsia="楷体_GB2312" w:hint="eastAsia"/>
          <w:sz w:val="22"/>
        </w:rPr>
        <w:t>（招标项目名称、编号）的招标活动，我方郑重承诺如下：</w:t>
      </w:r>
    </w:p>
    <w:p w:rsidR="008F132F" w:rsidRDefault="008F132F">
      <w:pPr>
        <w:spacing w:line="420" w:lineRule="exact"/>
        <w:ind w:firstLineChars="150" w:firstLine="330"/>
        <w:rPr>
          <w:rFonts w:ascii="楷体_GB2312" w:eastAsia="楷体_GB2312" w:hint="eastAsia"/>
          <w:sz w:val="22"/>
        </w:rPr>
      </w:pPr>
      <w:r>
        <w:rPr>
          <w:rFonts w:ascii="楷体_GB2312" w:eastAsia="楷体_GB2312" w:hint="eastAsia"/>
          <w:sz w:val="22"/>
        </w:rPr>
        <w:t>1、我方在投标文件中提供所有的文件、证明和陈述均是真实的、准确的。如若我方在投标文件中提供虚假信息而且中标，采购人有权取消我方中标资格。</w:t>
      </w:r>
    </w:p>
    <w:p w:rsidR="008F132F" w:rsidRDefault="008F132F">
      <w:pPr>
        <w:spacing w:line="420" w:lineRule="exact"/>
        <w:ind w:firstLineChars="150" w:firstLine="330"/>
        <w:rPr>
          <w:rFonts w:ascii="楷体_GB2312" w:eastAsia="楷体_GB2312" w:hint="eastAsia"/>
          <w:sz w:val="22"/>
        </w:rPr>
      </w:pPr>
      <w:r>
        <w:rPr>
          <w:rFonts w:ascii="楷体_GB2312" w:eastAsia="楷体_GB2312" w:hint="eastAsia"/>
          <w:sz w:val="22"/>
        </w:rPr>
        <w:t>2、我方对投标文件中涉及到的知识产权负责，并保证不伤害采购人的利益。在法律范围内，所有文字、商标和技术侵权造成的相关费用，采购人概不负责。</w:t>
      </w:r>
    </w:p>
    <w:p w:rsidR="008F132F" w:rsidRDefault="008F132F">
      <w:pPr>
        <w:spacing w:line="420" w:lineRule="exact"/>
        <w:ind w:firstLineChars="150" w:firstLine="330"/>
        <w:rPr>
          <w:rFonts w:ascii="楷体_GB2312" w:eastAsia="楷体_GB2312" w:hint="eastAsia"/>
          <w:sz w:val="22"/>
        </w:rPr>
      </w:pPr>
      <w:r>
        <w:rPr>
          <w:rFonts w:ascii="楷体_GB2312" w:eastAsia="楷体_GB2312" w:hint="eastAsia"/>
          <w:sz w:val="22"/>
        </w:rPr>
        <w:t>我方对此承诺的的真实性负责，如有不实，愿承担相应责任。</w:t>
      </w:r>
    </w:p>
    <w:p w:rsidR="008F132F" w:rsidRDefault="008F132F">
      <w:pPr>
        <w:spacing w:line="360" w:lineRule="auto"/>
        <w:rPr>
          <w:rFonts w:ascii="Arial" w:hAnsi="Arial" w:cs="Arial"/>
          <w:color w:val="000000"/>
          <w:szCs w:val="21"/>
        </w:rPr>
      </w:pPr>
    </w:p>
    <w:p w:rsidR="008F132F" w:rsidRDefault="008F132F">
      <w:pPr>
        <w:spacing w:line="360" w:lineRule="auto"/>
        <w:rPr>
          <w:rFonts w:ascii="Arial" w:hAnsi="Arial" w:cs="Arial"/>
          <w:color w:val="000000"/>
          <w:szCs w:val="21"/>
        </w:rPr>
      </w:pPr>
    </w:p>
    <w:p w:rsidR="008F132F" w:rsidRDefault="008F132F" w:rsidP="00F04FC4">
      <w:pPr>
        <w:pStyle w:val="a0"/>
        <w:ind w:firstLine="200"/>
      </w:pPr>
    </w:p>
    <w:p w:rsidR="008F132F" w:rsidRDefault="008F132F">
      <w:pPr>
        <w:spacing w:line="420" w:lineRule="exact"/>
        <w:ind w:firstLineChars="1250" w:firstLine="2750"/>
        <w:jc w:val="left"/>
        <w:rPr>
          <w:rFonts w:ascii="楷体_GB2312" w:eastAsia="楷体_GB2312" w:hint="eastAsia"/>
          <w:sz w:val="22"/>
        </w:rPr>
      </w:pPr>
      <w:r>
        <w:rPr>
          <w:rFonts w:ascii="楷体_GB2312" w:eastAsia="楷体_GB2312" w:hint="eastAsia"/>
          <w:sz w:val="22"/>
        </w:rPr>
        <w:t>投标人全称（盖章）：</w:t>
      </w:r>
    </w:p>
    <w:p w:rsidR="008F132F" w:rsidRDefault="008F132F">
      <w:pPr>
        <w:spacing w:line="420" w:lineRule="exact"/>
        <w:ind w:firstLineChars="1250" w:firstLine="2750"/>
        <w:jc w:val="left"/>
        <w:rPr>
          <w:rFonts w:ascii="楷体_GB2312" w:eastAsia="楷体_GB2312" w:hint="eastAsia"/>
          <w:sz w:val="22"/>
        </w:rPr>
      </w:pPr>
      <w:r>
        <w:rPr>
          <w:rFonts w:ascii="楷体_GB2312" w:eastAsia="楷体_GB2312" w:hint="eastAsia"/>
          <w:sz w:val="22"/>
        </w:rPr>
        <w:t>法定代表人或授权代表（签字）：</w:t>
      </w:r>
    </w:p>
    <w:p w:rsidR="008F132F" w:rsidRDefault="008F132F">
      <w:pPr>
        <w:spacing w:line="420" w:lineRule="exact"/>
        <w:ind w:firstLineChars="1250" w:firstLine="2750"/>
        <w:jc w:val="left"/>
        <w:rPr>
          <w:rFonts w:ascii="楷体_GB2312" w:eastAsia="楷体_GB2312" w:hint="eastAsia"/>
          <w:sz w:val="22"/>
        </w:rPr>
      </w:pPr>
      <w:r>
        <w:rPr>
          <w:rFonts w:ascii="楷体_GB2312" w:eastAsia="楷体_GB2312" w:hint="eastAsia"/>
          <w:sz w:val="22"/>
        </w:rPr>
        <w:t>日 期：      年     月     日</w:t>
      </w:r>
    </w:p>
    <w:p w:rsidR="008F132F" w:rsidRDefault="008F132F">
      <w:pPr>
        <w:spacing w:line="380" w:lineRule="exact"/>
        <w:rPr>
          <w:rFonts w:ascii="楷体_GB2312" w:eastAsia="楷体_GB2312" w:hAnsi="新宋体-18030" w:hint="eastAsia"/>
          <w:b/>
          <w:bCs/>
          <w:sz w:val="22"/>
          <w:szCs w:val="22"/>
        </w:rPr>
      </w:pPr>
      <w:r>
        <w:rPr>
          <w:rFonts w:ascii="Arial" w:hAnsi="Arial" w:cs="Arial"/>
          <w:color w:val="000000"/>
          <w:szCs w:val="21"/>
        </w:rPr>
        <w:br w:type="page"/>
      </w:r>
      <w:r>
        <w:rPr>
          <w:rFonts w:ascii="楷体_GB2312" w:eastAsia="楷体_GB2312" w:hAnsi="新宋体-18030" w:hint="eastAsia"/>
          <w:b/>
          <w:bCs/>
          <w:sz w:val="22"/>
          <w:szCs w:val="22"/>
        </w:rPr>
        <w:lastRenderedPageBreak/>
        <w:t>附件五</w:t>
      </w:r>
    </w:p>
    <w:p w:rsidR="008F132F" w:rsidRDefault="008F132F">
      <w:pPr>
        <w:spacing w:line="460" w:lineRule="exact"/>
        <w:ind w:firstLine="437"/>
        <w:jc w:val="center"/>
        <w:rPr>
          <w:rFonts w:ascii="楷体_GB2312" w:eastAsia="楷体_GB2312" w:hint="eastAsia"/>
          <w:b/>
          <w:bCs/>
          <w:sz w:val="28"/>
          <w:szCs w:val="28"/>
        </w:rPr>
      </w:pPr>
      <w:r>
        <w:rPr>
          <w:rFonts w:ascii="楷体_GB2312" w:eastAsia="楷体_GB2312" w:hint="eastAsia"/>
          <w:b/>
          <w:bCs/>
          <w:sz w:val="28"/>
          <w:szCs w:val="28"/>
        </w:rPr>
        <w:t>技术规格、商务条款偏离表</w:t>
      </w:r>
    </w:p>
    <w:p w:rsidR="008F132F" w:rsidRDefault="008F132F">
      <w:pPr>
        <w:spacing w:line="380" w:lineRule="exact"/>
        <w:rPr>
          <w:rFonts w:ascii="楷体_GB2312" w:eastAsia="楷体_GB2312" w:hint="eastAsia"/>
          <w:b/>
          <w:bCs/>
          <w:sz w:val="22"/>
          <w:szCs w:val="22"/>
        </w:rPr>
      </w:pPr>
      <w:r>
        <w:rPr>
          <w:rFonts w:ascii="楷体_GB2312" w:eastAsia="楷体_GB2312" w:hint="eastAsia"/>
          <w:b/>
          <w:bCs/>
          <w:sz w:val="22"/>
          <w:szCs w:val="22"/>
        </w:rPr>
        <w:t>投标人名称：                                          招标编号：</w:t>
      </w:r>
    </w:p>
    <w:tbl>
      <w:tblPr>
        <w:tblW w:w="0" w:type="auto"/>
        <w:jc w:val="center"/>
        <w:tblInd w:w="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000" w:firstRow="0" w:lastRow="0" w:firstColumn="0" w:lastColumn="0" w:noHBand="0" w:noVBand="0"/>
      </w:tblPr>
      <w:tblGrid>
        <w:gridCol w:w="943"/>
        <w:gridCol w:w="1364"/>
        <w:gridCol w:w="2097"/>
        <w:gridCol w:w="1992"/>
        <w:gridCol w:w="1866"/>
        <w:gridCol w:w="1592"/>
      </w:tblGrid>
      <w:tr w:rsidR="008F132F">
        <w:trPr>
          <w:trHeight w:val="1040"/>
          <w:jc w:val="center"/>
        </w:trPr>
        <w:tc>
          <w:tcPr>
            <w:tcW w:w="943" w:type="dxa"/>
          </w:tcPr>
          <w:p w:rsidR="008F132F" w:rsidRDefault="008F132F">
            <w:pPr>
              <w:spacing w:line="380" w:lineRule="exact"/>
              <w:jc w:val="center"/>
              <w:rPr>
                <w:rFonts w:ascii="楷体_GB2312" w:eastAsia="楷体_GB2312" w:hint="eastAsia"/>
                <w:sz w:val="22"/>
                <w:szCs w:val="22"/>
              </w:rPr>
            </w:pPr>
          </w:p>
        </w:tc>
        <w:tc>
          <w:tcPr>
            <w:tcW w:w="1364" w:type="dxa"/>
            <w:vAlign w:val="center"/>
          </w:tcPr>
          <w:p w:rsidR="008F132F" w:rsidRDefault="008F132F">
            <w:pPr>
              <w:spacing w:line="380" w:lineRule="exact"/>
              <w:jc w:val="center"/>
              <w:rPr>
                <w:rFonts w:ascii="楷体_GB2312" w:eastAsia="楷体_GB2312" w:hint="eastAsia"/>
                <w:sz w:val="22"/>
                <w:szCs w:val="22"/>
              </w:rPr>
            </w:pPr>
            <w:r>
              <w:rPr>
                <w:rFonts w:ascii="楷体_GB2312" w:eastAsia="楷体_GB2312" w:hint="eastAsia"/>
                <w:sz w:val="22"/>
                <w:szCs w:val="22"/>
              </w:rPr>
              <w:t>序号</w:t>
            </w:r>
          </w:p>
        </w:tc>
        <w:tc>
          <w:tcPr>
            <w:tcW w:w="2097" w:type="dxa"/>
            <w:vAlign w:val="center"/>
          </w:tcPr>
          <w:p w:rsidR="008F132F" w:rsidRDefault="008F132F">
            <w:pPr>
              <w:spacing w:line="380" w:lineRule="exact"/>
              <w:jc w:val="center"/>
              <w:rPr>
                <w:rFonts w:ascii="楷体_GB2312" w:eastAsia="楷体_GB2312" w:hint="eastAsia"/>
                <w:sz w:val="22"/>
                <w:szCs w:val="22"/>
              </w:rPr>
            </w:pPr>
            <w:r>
              <w:rPr>
                <w:rFonts w:ascii="楷体_GB2312" w:eastAsia="楷体_GB2312" w:hint="eastAsia"/>
                <w:sz w:val="22"/>
                <w:szCs w:val="22"/>
              </w:rPr>
              <w:t>招标档</w:t>
            </w:r>
          </w:p>
          <w:p w:rsidR="008F132F" w:rsidRDefault="008F132F">
            <w:pPr>
              <w:spacing w:line="380" w:lineRule="exact"/>
              <w:jc w:val="center"/>
              <w:rPr>
                <w:rFonts w:ascii="楷体_GB2312" w:eastAsia="楷体_GB2312" w:hint="eastAsia"/>
                <w:sz w:val="22"/>
                <w:szCs w:val="22"/>
              </w:rPr>
            </w:pPr>
            <w:r>
              <w:rPr>
                <w:rFonts w:ascii="楷体_GB2312" w:eastAsia="楷体_GB2312" w:hint="eastAsia"/>
                <w:sz w:val="22"/>
                <w:szCs w:val="22"/>
              </w:rPr>
              <w:t>条目号</w:t>
            </w:r>
          </w:p>
        </w:tc>
        <w:tc>
          <w:tcPr>
            <w:tcW w:w="1992" w:type="dxa"/>
            <w:vAlign w:val="center"/>
          </w:tcPr>
          <w:p w:rsidR="008F132F" w:rsidRDefault="008F132F">
            <w:pPr>
              <w:spacing w:line="380" w:lineRule="exact"/>
              <w:jc w:val="center"/>
              <w:rPr>
                <w:rFonts w:ascii="楷体_GB2312" w:eastAsia="楷体_GB2312" w:hint="eastAsia"/>
                <w:sz w:val="22"/>
                <w:szCs w:val="22"/>
              </w:rPr>
            </w:pPr>
            <w:r>
              <w:rPr>
                <w:rFonts w:ascii="楷体_GB2312" w:eastAsia="楷体_GB2312" w:hint="eastAsia"/>
                <w:sz w:val="22"/>
                <w:szCs w:val="22"/>
              </w:rPr>
              <w:t>招标档</w:t>
            </w:r>
          </w:p>
          <w:p w:rsidR="008F132F" w:rsidRDefault="008F132F">
            <w:pPr>
              <w:spacing w:line="380" w:lineRule="exact"/>
              <w:jc w:val="center"/>
              <w:rPr>
                <w:rFonts w:ascii="楷体_GB2312" w:eastAsia="楷体_GB2312" w:hint="eastAsia"/>
                <w:sz w:val="22"/>
                <w:szCs w:val="22"/>
              </w:rPr>
            </w:pPr>
            <w:r>
              <w:rPr>
                <w:rFonts w:ascii="楷体_GB2312" w:eastAsia="楷体_GB2312" w:hint="eastAsia"/>
                <w:sz w:val="22"/>
                <w:szCs w:val="22"/>
              </w:rPr>
              <w:t>规范要求</w:t>
            </w:r>
          </w:p>
        </w:tc>
        <w:tc>
          <w:tcPr>
            <w:tcW w:w="1866" w:type="dxa"/>
            <w:vAlign w:val="center"/>
          </w:tcPr>
          <w:p w:rsidR="008F132F" w:rsidRDefault="008F132F">
            <w:pPr>
              <w:spacing w:line="380" w:lineRule="exact"/>
              <w:jc w:val="center"/>
              <w:rPr>
                <w:rFonts w:ascii="楷体_GB2312" w:eastAsia="楷体_GB2312" w:hint="eastAsia"/>
                <w:sz w:val="22"/>
                <w:szCs w:val="22"/>
              </w:rPr>
            </w:pPr>
            <w:r>
              <w:rPr>
                <w:rFonts w:ascii="楷体_GB2312" w:eastAsia="楷体_GB2312" w:hint="eastAsia"/>
                <w:sz w:val="22"/>
                <w:szCs w:val="22"/>
              </w:rPr>
              <w:t>投标档</w:t>
            </w:r>
          </w:p>
          <w:p w:rsidR="008F132F" w:rsidRDefault="008F132F">
            <w:pPr>
              <w:spacing w:line="380" w:lineRule="exact"/>
              <w:jc w:val="center"/>
              <w:rPr>
                <w:rFonts w:ascii="楷体_GB2312" w:eastAsia="楷体_GB2312" w:hint="eastAsia"/>
                <w:sz w:val="22"/>
                <w:szCs w:val="22"/>
              </w:rPr>
            </w:pPr>
            <w:r>
              <w:rPr>
                <w:rFonts w:ascii="楷体_GB2312" w:eastAsia="楷体_GB2312" w:hint="eastAsia"/>
                <w:sz w:val="22"/>
                <w:szCs w:val="22"/>
              </w:rPr>
              <w:t>对应规范</w:t>
            </w:r>
          </w:p>
        </w:tc>
        <w:tc>
          <w:tcPr>
            <w:tcW w:w="1592" w:type="dxa"/>
            <w:vAlign w:val="center"/>
          </w:tcPr>
          <w:p w:rsidR="008F132F" w:rsidRDefault="008F132F">
            <w:pPr>
              <w:spacing w:line="380" w:lineRule="exact"/>
              <w:jc w:val="center"/>
              <w:rPr>
                <w:rFonts w:ascii="楷体_GB2312" w:eastAsia="楷体_GB2312" w:hint="eastAsia"/>
                <w:sz w:val="22"/>
                <w:szCs w:val="22"/>
              </w:rPr>
            </w:pPr>
            <w:r>
              <w:rPr>
                <w:rFonts w:ascii="楷体_GB2312" w:eastAsia="楷体_GB2312" w:hint="eastAsia"/>
                <w:sz w:val="22"/>
                <w:szCs w:val="22"/>
              </w:rPr>
              <w:t>说明</w:t>
            </w:r>
          </w:p>
        </w:tc>
      </w:tr>
      <w:tr w:rsidR="008F132F">
        <w:trPr>
          <w:trHeight w:val="840"/>
          <w:jc w:val="center"/>
        </w:trPr>
        <w:tc>
          <w:tcPr>
            <w:tcW w:w="943" w:type="dxa"/>
            <w:vMerge w:val="restart"/>
            <w:vAlign w:val="center"/>
          </w:tcPr>
          <w:p w:rsidR="008F132F" w:rsidRDefault="008F132F">
            <w:pPr>
              <w:spacing w:line="380" w:lineRule="exact"/>
              <w:jc w:val="center"/>
              <w:rPr>
                <w:rFonts w:ascii="楷体_GB2312" w:eastAsia="楷体_GB2312" w:hint="eastAsia"/>
                <w:sz w:val="22"/>
                <w:szCs w:val="22"/>
              </w:rPr>
            </w:pPr>
            <w:r>
              <w:rPr>
                <w:rFonts w:ascii="楷体_GB2312" w:eastAsia="楷体_GB2312" w:hint="eastAsia"/>
                <w:sz w:val="22"/>
                <w:szCs w:val="22"/>
              </w:rPr>
              <w:t>技</w:t>
            </w:r>
          </w:p>
          <w:p w:rsidR="008F132F" w:rsidRDefault="008F132F">
            <w:pPr>
              <w:spacing w:line="380" w:lineRule="exact"/>
              <w:jc w:val="center"/>
              <w:rPr>
                <w:rFonts w:ascii="楷体_GB2312" w:eastAsia="楷体_GB2312" w:hint="eastAsia"/>
                <w:sz w:val="22"/>
                <w:szCs w:val="22"/>
              </w:rPr>
            </w:pPr>
            <w:r>
              <w:rPr>
                <w:rFonts w:ascii="楷体_GB2312" w:eastAsia="楷体_GB2312" w:hint="eastAsia"/>
                <w:sz w:val="22"/>
                <w:szCs w:val="22"/>
              </w:rPr>
              <w:t>术</w:t>
            </w:r>
          </w:p>
          <w:p w:rsidR="008F132F" w:rsidRDefault="008F132F">
            <w:pPr>
              <w:spacing w:line="380" w:lineRule="exact"/>
              <w:jc w:val="center"/>
              <w:rPr>
                <w:rFonts w:ascii="楷体_GB2312" w:eastAsia="楷体_GB2312" w:hint="eastAsia"/>
                <w:sz w:val="22"/>
                <w:szCs w:val="22"/>
              </w:rPr>
            </w:pPr>
            <w:r>
              <w:rPr>
                <w:rFonts w:ascii="楷体_GB2312" w:eastAsia="楷体_GB2312" w:hint="eastAsia"/>
                <w:sz w:val="22"/>
                <w:szCs w:val="22"/>
              </w:rPr>
              <w:t>规</w:t>
            </w:r>
          </w:p>
          <w:p w:rsidR="008F132F" w:rsidRDefault="008F132F">
            <w:pPr>
              <w:spacing w:line="380" w:lineRule="exact"/>
              <w:jc w:val="center"/>
              <w:rPr>
                <w:rFonts w:ascii="楷体_GB2312" w:eastAsia="楷体_GB2312" w:hint="eastAsia"/>
                <w:sz w:val="22"/>
                <w:szCs w:val="22"/>
              </w:rPr>
            </w:pPr>
            <w:r>
              <w:rPr>
                <w:rFonts w:ascii="楷体_GB2312" w:eastAsia="楷体_GB2312" w:hint="eastAsia"/>
                <w:sz w:val="22"/>
                <w:szCs w:val="22"/>
              </w:rPr>
              <w:t>格</w:t>
            </w:r>
          </w:p>
        </w:tc>
        <w:tc>
          <w:tcPr>
            <w:tcW w:w="1364" w:type="dxa"/>
            <w:vAlign w:val="center"/>
          </w:tcPr>
          <w:p w:rsidR="008F132F" w:rsidRDefault="008F132F">
            <w:pPr>
              <w:spacing w:line="380" w:lineRule="exact"/>
              <w:jc w:val="center"/>
              <w:rPr>
                <w:rFonts w:ascii="楷体_GB2312" w:eastAsia="楷体_GB2312" w:hint="eastAsia"/>
                <w:sz w:val="22"/>
                <w:szCs w:val="22"/>
              </w:rPr>
            </w:pPr>
          </w:p>
        </w:tc>
        <w:tc>
          <w:tcPr>
            <w:tcW w:w="2097" w:type="dxa"/>
            <w:vAlign w:val="center"/>
          </w:tcPr>
          <w:p w:rsidR="008F132F" w:rsidRDefault="008F132F">
            <w:pPr>
              <w:spacing w:line="380" w:lineRule="exact"/>
              <w:jc w:val="center"/>
              <w:rPr>
                <w:rFonts w:ascii="楷体_GB2312" w:eastAsia="楷体_GB2312" w:hint="eastAsia"/>
                <w:sz w:val="22"/>
                <w:szCs w:val="22"/>
              </w:rPr>
            </w:pPr>
          </w:p>
        </w:tc>
        <w:tc>
          <w:tcPr>
            <w:tcW w:w="1992" w:type="dxa"/>
            <w:vAlign w:val="center"/>
          </w:tcPr>
          <w:p w:rsidR="008F132F" w:rsidRDefault="008F132F">
            <w:pPr>
              <w:spacing w:line="380" w:lineRule="exact"/>
              <w:jc w:val="center"/>
              <w:rPr>
                <w:rFonts w:ascii="楷体_GB2312" w:eastAsia="楷体_GB2312" w:hint="eastAsia"/>
                <w:sz w:val="22"/>
                <w:szCs w:val="22"/>
              </w:rPr>
            </w:pPr>
          </w:p>
        </w:tc>
        <w:tc>
          <w:tcPr>
            <w:tcW w:w="1866" w:type="dxa"/>
            <w:vAlign w:val="center"/>
          </w:tcPr>
          <w:p w:rsidR="008F132F" w:rsidRDefault="008F132F">
            <w:pPr>
              <w:spacing w:line="380" w:lineRule="exact"/>
              <w:jc w:val="center"/>
              <w:rPr>
                <w:rFonts w:ascii="楷体_GB2312" w:eastAsia="楷体_GB2312" w:hint="eastAsia"/>
                <w:sz w:val="22"/>
                <w:szCs w:val="22"/>
              </w:rPr>
            </w:pPr>
          </w:p>
        </w:tc>
        <w:tc>
          <w:tcPr>
            <w:tcW w:w="1592" w:type="dxa"/>
            <w:vAlign w:val="center"/>
          </w:tcPr>
          <w:p w:rsidR="008F132F" w:rsidRDefault="008F132F">
            <w:pPr>
              <w:spacing w:line="380" w:lineRule="exact"/>
              <w:jc w:val="center"/>
              <w:rPr>
                <w:rFonts w:ascii="楷体_GB2312" w:eastAsia="楷体_GB2312" w:hint="eastAsia"/>
                <w:sz w:val="22"/>
                <w:szCs w:val="22"/>
              </w:rPr>
            </w:pPr>
          </w:p>
        </w:tc>
      </w:tr>
      <w:tr w:rsidR="008F132F">
        <w:trPr>
          <w:trHeight w:val="871"/>
          <w:jc w:val="center"/>
        </w:trPr>
        <w:tc>
          <w:tcPr>
            <w:tcW w:w="943" w:type="dxa"/>
            <w:vMerge/>
          </w:tcPr>
          <w:p w:rsidR="008F132F" w:rsidRDefault="008F132F">
            <w:pPr>
              <w:spacing w:line="380" w:lineRule="exact"/>
              <w:ind w:firstLineChars="100" w:firstLine="220"/>
              <w:rPr>
                <w:rFonts w:ascii="楷体_GB2312" w:eastAsia="楷体_GB2312" w:hint="eastAsia"/>
                <w:sz w:val="22"/>
                <w:szCs w:val="22"/>
              </w:rPr>
            </w:pPr>
          </w:p>
        </w:tc>
        <w:tc>
          <w:tcPr>
            <w:tcW w:w="1364" w:type="dxa"/>
            <w:vAlign w:val="center"/>
          </w:tcPr>
          <w:p w:rsidR="008F132F" w:rsidRDefault="008F132F">
            <w:pPr>
              <w:spacing w:line="380" w:lineRule="exact"/>
              <w:jc w:val="center"/>
              <w:rPr>
                <w:rFonts w:ascii="楷体_GB2312" w:eastAsia="楷体_GB2312" w:hint="eastAsia"/>
                <w:sz w:val="22"/>
                <w:szCs w:val="22"/>
              </w:rPr>
            </w:pPr>
          </w:p>
        </w:tc>
        <w:tc>
          <w:tcPr>
            <w:tcW w:w="2097" w:type="dxa"/>
            <w:vAlign w:val="center"/>
          </w:tcPr>
          <w:p w:rsidR="008F132F" w:rsidRDefault="008F132F">
            <w:pPr>
              <w:spacing w:line="380" w:lineRule="exact"/>
              <w:jc w:val="center"/>
              <w:rPr>
                <w:rFonts w:ascii="楷体_GB2312" w:eastAsia="楷体_GB2312" w:hint="eastAsia"/>
                <w:sz w:val="22"/>
                <w:szCs w:val="22"/>
              </w:rPr>
            </w:pPr>
          </w:p>
        </w:tc>
        <w:tc>
          <w:tcPr>
            <w:tcW w:w="1992" w:type="dxa"/>
            <w:vAlign w:val="center"/>
          </w:tcPr>
          <w:p w:rsidR="008F132F" w:rsidRDefault="008F132F">
            <w:pPr>
              <w:spacing w:line="380" w:lineRule="exact"/>
              <w:jc w:val="center"/>
              <w:rPr>
                <w:rFonts w:ascii="楷体_GB2312" w:eastAsia="楷体_GB2312" w:hint="eastAsia"/>
                <w:sz w:val="22"/>
                <w:szCs w:val="22"/>
              </w:rPr>
            </w:pPr>
          </w:p>
        </w:tc>
        <w:tc>
          <w:tcPr>
            <w:tcW w:w="1866" w:type="dxa"/>
            <w:vAlign w:val="center"/>
          </w:tcPr>
          <w:p w:rsidR="008F132F" w:rsidRDefault="008F132F">
            <w:pPr>
              <w:spacing w:line="380" w:lineRule="exact"/>
              <w:jc w:val="center"/>
              <w:rPr>
                <w:rFonts w:ascii="楷体_GB2312" w:eastAsia="楷体_GB2312" w:hint="eastAsia"/>
                <w:sz w:val="22"/>
                <w:szCs w:val="22"/>
              </w:rPr>
            </w:pPr>
          </w:p>
        </w:tc>
        <w:tc>
          <w:tcPr>
            <w:tcW w:w="1592" w:type="dxa"/>
            <w:vAlign w:val="center"/>
          </w:tcPr>
          <w:p w:rsidR="008F132F" w:rsidRDefault="008F132F">
            <w:pPr>
              <w:spacing w:line="380" w:lineRule="exact"/>
              <w:jc w:val="center"/>
              <w:rPr>
                <w:rFonts w:ascii="楷体_GB2312" w:eastAsia="楷体_GB2312" w:hint="eastAsia"/>
                <w:sz w:val="22"/>
                <w:szCs w:val="22"/>
              </w:rPr>
            </w:pPr>
          </w:p>
        </w:tc>
      </w:tr>
      <w:tr w:rsidR="008F132F">
        <w:trPr>
          <w:trHeight w:val="871"/>
          <w:jc w:val="center"/>
        </w:trPr>
        <w:tc>
          <w:tcPr>
            <w:tcW w:w="943" w:type="dxa"/>
            <w:vMerge/>
          </w:tcPr>
          <w:p w:rsidR="008F132F" w:rsidRDefault="008F132F">
            <w:pPr>
              <w:spacing w:line="380" w:lineRule="exact"/>
              <w:jc w:val="center"/>
              <w:rPr>
                <w:rFonts w:ascii="楷体_GB2312" w:eastAsia="楷体_GB2312" w:hint="eastAsia"/>
                <w:sz w:val="22"/>
                <w:szCs w:val="22"/>
              </w:rPr>
            </w:pPr>
          </w:p>
        </w:tc>
        <w:tc>
          <w:tcPr>
            <w:tcW w:w="1364" w:type="dxa"/>
            <w:vAlign w:val="center"/>
          </w:tcPr>
          <w:p w:rsidR="008F132F" w:rsidRDefault="008F132F">
            <w:pPr>
              <w:spacing w:line="380" w:lineRule="exact"/>
              <w:jc w:val="center"/>
              <w:rPr>
                <w:rFonts w:ascii="楷体_GB2312" w:eastAsia="楷体_GB2312" w:hint="eastAsia"/>
                <w:sz w:val="22"/>
                <w:szCs w:val="22"/>
              </w:rPr>
            </w:pPr>
          </w:p>
        </w:tc>
        <w:tc>
          <w:tcPr>
            <w:tcW w:w="2097" w:type="dxa"/>
            <w:vAlign w:val="center"/>
          </w:tcPr>
          <w:p w:rsidR="008F132F" w:rsidRDefault="008F132F">
            <w:pPr>
              <w:spacing w:line="380" w:lineRule="exact"/>
              <w:jc w:val="center"/>
              <w:rPr>
                <w:rFonts w:ascii="楷体_GB2312" w:eastAsia="楷体_GB2312" w:hint="eastAsia"/>
                <w:sz w:val="22"/>
                <w:szCs w:val="22"/>
              </w:rPr>
            </w:pPr>
          </w:p>
        </w:tc>
        <w:tc>
          <w:tcPr>
            <w:tcW w:w="1992" w:type="dxa"/>
            <w:vAlign w:val="center"/>
          </w:tcPr>
          <w:p w:rsidR="008F132F" w:rsidRDefault="008F132F">
            <w:pPr>
              <w:spacing w:line="380" w:lineRule="exact"/>
              <w:jc w:val="center"/>
              <w:rPr>
                <w:rFonts w:ascii="楷体_GB2312" w:eastAsia="楷体_GB2312" w:hint="eastAsia"/>
                <w:sz w:val="22"/>
                <w:szCs w:val="22"/>
              </w:rPr>
            </w:pPr>
          </w:p>
        </w:tc>
        <w:tc>
          <w:tcPr>
            <w:tcW w:w="1866" w:type="dxa"/>
            <w:vAlign w:val="center"/>
          </w:tcPr>
          <w:p w:rsidR="008F132F" w:rsidRDefault="008F132F">
            <w:pPr>
              <w:spacing w:line="380" w:lineRule="exact"/>
              <w:jc w:val="center"/>
              <w:rPr>
                <w:rFonts w:ascii="楷体_GB2312" w:eastAsia="楷体_GB2312" w:hint="eastAsia"/>
                <w:sz w:val="22"/>
                <w:szCs w:val="22"/>
              </w:rPr>
            </w:pPr>
          </w:p>
        </w:tc>
        <w:tc>
          <w:tcPr>
            <w:tcW w:w="1592" w:type="dxa"/>
            <w:vAlign w:val="center"/>
          </w:tcPr>
          <w:p w:rsidR="008F132F" w:rsidRDefault="008F132F">
            <w:pPr>
              <w:spacing w:line="380" w:lineRule="exact"/>
              <w:jc w:val="center"/>
              <w:rPr>
                <w:rFonts w:ascii="楷体_GB2312" w:eastAsia="楷体_GB2312" w:hint="eastAsia"/>
                <w:sz w:val="22"/>
                <w:szCs w:val="22"/>
              </w:rPr>
            </w:pPr>
          </w:p>
        </w:tc>
      </w:tr>
      <w:tr w:rsidR="008F132F">
        <w:trPr>
          <w:trHeight w:val="871"/>
          <w:jc w:val="center"/>
        </w:trPr>
        <w:tc>
          <w:tcPr>
            <w:tcW w:w="943" w:type="dxa"/>
            <w:vMerge/>
          </w:tcPr>
          <w:p w:rsidR="008F132F" w:rsidRDefault="008F132F">
            <w:pPr>
              <w:spacing w:line="380" w:lineRule="exact"/>
              <w:jc w:val="center"/>
              <w:rPr>
                <w:rFonts w:ascii="楷体_GB2312" w:eastAsia="楷体_GB2312" w:hint="eastAsia"/>
                <w:sz w:val="22"/>
                <w:szCs w:val="22"/>
              </w:rPr>
            </w:pPr>
          </w:p>
        </w:tc>
        <w:tc>
          <w:tcPr>
            <w:tcW w:w="1364" w:type="dxa"/>
            <w:vAlign w:val="center"/>
          </w:tcPr>
          <w:p w:rsidR="008F132F" w:rsidRDefault="008F132F">
            <w:pPr>
              <w:spacing w:line="380" w:lineRule="exact"/>
              <w:jc w:val="center"/>
              <w:rPr>
                <w:rFonts w:ascii="楷体_GB2312" w:eastAsia="楷体_GB2312" w:hint="eastAsia"/>
                <w:sz w:val="22"/>
                <w:szCs w:val="22"/>
              </w:rPr>
            </w:pPr>
          </w:p>
        </w:tc>
        <w:tc>
          <w:tcPr>
            <w:tcW w:w="2097" w:type="dxa"/>
            <w:vAlign w:val="center"/>
          </w:tcPr>
          <w:p w:rsidR="008F132F" w:rsidRDefault="008F132F">
            <w:pPr>
              <w:spacing w:line="380" w:lineRule="exact"/>
              <w:jc w:val="center"/>
              <w:rPr>
                <w:rFonts w:ascii="楷体_GB2312" w:eastAsia="楷体_GB2312" w:hint="eastAsia"/>
                <w:sz w:val="22"/>
                <w:szCs w:val="22"/>
              </w:rPr>
            </w:pPr>
          </w:p>
        </w:tc>
        <w:tc>
          <w:tcPr>
            <w:tcW w:w="1992" w:type="dxa"/>
            <w:vAlign w:val="center"/>
          </w:tcPr>
          <w:p w:rsidR="008F132F" w:rsidRDefault="008F132F">
            <w:pPr>
              <w:spacing w:line="380" w:lineRule="exact"/>
              <w:jc w:val="center"/>
              <w:rPr>
                <w:rFonts w:ascii="楷体_GB2312" w:eastAsia="楷体_GB2312" w:hint="eastAsia"/>
                <w:sz w:val="22"/>
                <w:szCs w:val="22"/>
              </w:rPr>
            </w:pPr>
          </w:p>
        </w:tc>
        <w:tc>
          <w:tcPr>
            <w:tcW w:w="1866" w:type="dxa"/>
            <w:vAlign w:val="center"/>
          </w:tcPr>
          <w:p w:rsidR="008F132F" w:rsidRDefault="008F132F">
            <w:pPr>
              <w:spacing w:line="380" w:lineRule="exact"/>
              <w:jc w:val="center"/>
              <w:rPr>
                <w:rFonts w:ascii="楷体_GB2312" w:eastAsia="楷体_GB2312" w:hint="eastAsia"/>
                <w:sz w:val="22"/>
                <w:szCs w:val="22"/>
              </w:rPr>
            </w:pPr>
          </w:p>
        </w:tc>
        <w:tc>
          <w:tcPr>
            <w:tcW w:w="1592" w:type="dxa"/>
            <w:vAlign w:val="center"/>
          </w:tcPr>
          <w:p w:rsidR="008F132F" w:rsidRDefault="008F132F">
            <w:pPr>
              <w:spacing w:line="380" w:lineRule="exact"/>
              <w:jc w:val="center"/>
              <w:rPr>
                <w:rFonts w:ascii="楷体_GB2312" w:eastAsia="楷体_GB2312" w:hint="eastAsia"/>
                <w:sz w:val="22"/>
                <w:szCs w:val="22"/>
              </w:rPr>
            </w:pPr>
          </w:p>
        </w:tc>
      </w:tr>
      <w:tr w:rsidR="008F132F">
        <w:trPr>
          <w:trHeight w:val="871"/>
          <w:jc w:val="center"/>
        </w:trPr>
        <w:tc>
          <w:tcPr>
            <w:tcW w:w="943" w:type="dxa"/>
            <w:vMerge/>
          </w:tcPr>
          <w:p w:rsidR="008F132F" w:rsidRDefault="008F132F">
            <w:pPr>
              <w:spacing w:line="380" w:lineRule="exact"/>
              <w:jc w:val="center"/>
              <w:rPr>
                <w:rFonts w:ascii="楷体_GB2312" w:eastAsia="楷体_GB2312" w:hint="eastAsia"/>
                <w:sz w:val="22"/>
                <w:szCs w:val="22"/>
              </w:rPr>
            </w:pPr>
          </w:p>
        </w:tc>
        <w:tc>
          <w:tcPr>
            <w:tcW w:w="1364" w:type="dxa"/>
            <w:vAlign w:val="center"/>
          </w:tcPr>
          <w:p w:rsidR="008F132F" w:rsidRDefault="008F132F">
            <w:pPr>
              <w:spacing w:line="380" w:lineRule="exact"/>
              <w:jc w:val="center"/>
              <w:rPr>
                <w:rFonts w:ascii="楷体_GB2312" w:eastAsia="楷体_GB2312" w:hint="eastAsia"/>
                <w:sz w:val="22"/>
                <w:szCs w:val="22"/>
              </w:rPr>
            </w:pPr>
          </w:p>
        </w:tc>
        <w:tc>
          <w:tcPr>
            <w:tcW w:w="2097" w:type="dxa"/>
            <w:vAlign w:val="center"/>
          </w:tcPr>
          <w:p w:rsidR="008F132F" w:rsidRDefault="008F132F">
            <w:pPr>
              <w:spacing w:line="380" w:lineRule="exact"/>
              <w:jc w:val="center"/>
              <w:rPr>
                <w:rFonts w:ascii="楷体_GB2312" w:eastAsia="楷体_GB2312" w:hint="eastAsia"/>
                <w:sz w:val="22"/>
                <w:szCs w:val="22"/>
              </w:rPr>
            </w:pPr>
          </w:p>
        </w:tc>
        <w:tc>
          <w:tcPr>
            <w:tcW w:w="1992" w:type="dxa"/>
            <w:vAlign w:val="center"/>
          </w:tcPr>
          <w:p w:rsidR="008F132F" w:rsidRDefault="008F132F">
            <w:pPr>
              <w:spacing w:line="380" w:lineRule="exact"/>
              <w:jc w:val="center"/>
              <w:rPr>
                <w:rFonts w:ascii="楷体_GB2312" w:eastAsia="楷体_GB2312" w:hint="eastAsia"/>
                <w:sz w:val="22"/>
                <w:szCs w:val="22"/>
              </w:rPr>
            </w:pPr>
          </w:p>
        </w:tc>
        <w:tc>
          <w:tcPr>
            <w:tcW w:w="1866" w:type="dxa"/>
            <w:vAlign w:val="center"/>
          </w:tcPr>
          <w:p w:rsidR="008F132F" w:rsidRDefault="008F132F">
            <w:pPr>
              <w:spacing w:line="380" w:lineRule="exact"/>
              <w:jc w:val="center"/>
              <w:rPr>
                <w:rFonts w:ascii="楷体_GB2312" w:eastAsia="楷体_GB2312" w:hint="eastAsia"/>
                <w:sz w:val="22"/>
                <w:szCs w:val="22"/>
              </w:rPr>
            </w:pPr>
          </w:p>
        </w:tc>
        <w:tc>
          <w:tcPr>
            <w:tcW w:w="1592" w:type="dxa"/>
            <w:vAlign w:val="center"/>
          </w:tcPr>
          <w:p w:rsidR="008F132F" w:rsidRDefault="008F132F">
            <w:pPr>
              <w:spacing w:line="380" w:lineRule="exact"/>
              <w:jc w:val="center"/>
              <w:rPr>
                <w:rFonts w:ascii="楷体_GB2312" w:eastAsia="楷体_GB2312" w:hint="eastAsia"/>
                <w:sz w:val="22"/>
                <w:szCs w:val="22"/>
              </w:rPr>
            </w:pPr>
          </w:p>
        </w:tc>
      </w:tr>
      <w:tr w:rsidR="008F132F">
        <w:trPr>
          <w:trHeight w:val="907"/>
          <w:jc w:val="center"/>
        </w:trPr>
        <w:tc>
          <w:tcPr>
            <w:tcW w:w="943" w:type="dxa"/>
            <w:vMerge w:val="restart"/>
            <w:vAlign w:val="center"/>
          </w:tcPr>
          <w:p w:rsidR="008F132F" w:rsidRDefault="008F132F">
            <w:pPr>
              <w:spacing w:line="380" w:lineRule="exact"/>
              <w:jc w:val="center"/>
              <w:rPr>
                <w:rFonts w:ascii="楷体_GB2312" w:eastAsia="楷体_GB2312" w:hint="eastAsia"/>
                <w:sz w:val="22"/>
                <w:szCs w:val="22"/>
              </w:rPr>
            </w:pPr>
            <w:r>
              <w:rPr>
                <w:rFonts w:ascii="楷体_GB2312" w:eastAsia="楷体_GB2312" w:hint="eastAsia"/>
                <w:sz w:val="22"/>
                <w:szCs w:val="22"/>
              </w:rPr>
              <w:t>商</w:t>
            </w:r>
          </w:p>
          <w:p w:rsidR="008F132F" w:rsidRDefault="008F132F">
            <w:pPr>
              <w:spacing w:line="380" w:lineRule="exact"/>
              <w:jc w:val="center"/>
              <w:rPr>
                <w:rFonts w:ascii="楷体_GB2312" w:eastAsia="楷体_GB2312" w:hint="eastAsia"/>
                <w:sz w:val="22"/>
                <w:szCs w:val="22"/>
              </w:rPr>
            </w:pPr>
            <w:r>
              <w:rPr>
                <w:rFonts w:ascii="楷体_GB2312" w:eastAsia="楷体_GB2312" w:hint="eastAsia"/>
                <w:sz w:val="22"/>
                <w:szCs w:val="22"/>
              </w:rPr>
              <w:t>务</w:t>
            </w:r>
          </w:p>
          <w:p w:rsidR="008F132F" w:rsidRDefault="008F132F">
            <w:pPr>
              <w:spacing w:line="380" w:lineRule="exact"/>
              <w:jc w:val="center"/>
              <w:rPr>
                <w:rFonts w:ascii="楷体_GB2312" w:eastAsia="楷体_GB2312" w:hint="eastAsia"/>
                <w:sz w:val="22"/>
                <w:szCs w:val="22"/>
              </w:rPr>
            </w:pPr>
            <w:r>
              <w:rPr>
                <w:rFonts w:ascii="楷体_GB2312" w:eastAsia="楷体_GB2312" w:hint="eastAsia"/>
                <w:sz w:val="22"/>
                <w:szCs w:val="22"/>
              </w:rPr>
              <w:t>条</w:t>
            </w:r>
          </w:p>
          <w:p w:rsidR="008F132F" w:rsidRDefault="008F132F">
            <w:pPr>
              <w:spacing w:line="380" w:lineRule="exact"/>
              <w:jc w:val="center"/>
              <w:rPr>
                <w:rFonts w:ascii="楷体_GB2312" w:eastAsia="楷体_GB2312" w:hint="eastAsia"/>
                <w:sz w:val="22"/>
                <w:szCs w:val="22"/>
              </w:rPr>
            </w:pPr>
            <w:r>
              <w:rPr>
                <w:rFonts w:ascii="楷体_GB2312" w:eastAsia="楷体_GB2312" w:hint="eastAsia"/>
                <w:sz w:val="22"/>
                <w:szCs w:val="22"/>
              </w:rPr>
              <w:t>款</w:t>
            </w:r>
          </w:p>
        </w:tc>
        <w:tc>
          <w:tcPr>
            <w:tcW w:w="1364" w:type="dxa"/>
            <w:vAlign w:val="center"/>
          </w:tcPr>
          <w:p w:rsidR="008F132F" w:rsidRDefault="008F132F">
            <w:pPr>
              <w:spacing w:line="380" w:lineRule="exact"/>
              <w:jc w:val="center"/>
              <w:rPr>
                <w:rFonts w:ascii="楷体_GB2312" w:eastAsia="楷体_GB2312" w:hint="eastAsia"/>
                <w:sz w:val="22"/>
                <w:szCs w:val="22"/>
              </w:rPr>
            </w:pPr>
          </w:p>
        </w:tc>
        <w:tc>
          <w:tcPr>
            <w:tcW w:w="2097" w:type="dxa"/>
            <w:vAlign w:val="center"/>
          </w:tcPr>
          <w:p w:rsidR="008F132F" w:rsidRDefault="008F132F">
            <w:pPr>
              <w:spacing w:line="380" w:lineRule="exact"/>
              <w:jc w:val="center"/>
              <w:rPr>
                <w:rFonts w:ascii="楷体_GB2312" w:eastAsia="楷体_GB2312" w:hint="eastAsia"/>
                <w:sz w:val="22"/>
                <w:szCs w:val="22"/>
              </w:rPr>
            </w:pPr>
          </w:p>
        </w:tc>
        <w:tc>
          <w:tcPr>
            <w:tcW w:w="1992" w:type="dxa"/>
            <w:vAlign w:val="center"/>
          </w:tcPr>
          <w:p w:rsidR="008F132F" w:rsidRDefault="008F132F">
            <w:pPr>
              <w:spacing w:line="380" w:lineRule="exact"/>
              <w:jc w:val="center"/>
              <w:rPr>
                <w:rFonts w:ascii="楷体_GB2312" w:eastAsia="楷体_GB2312" w:hint="eastAsia"/>
                <w:sz w:val="22"/>
                <w:szCs w:val="22"/>
              </w:rPr>
            </w:pPr>
          </w:p>
        </w:tc>
        <w:tc>
          <w:tcPr>
            <w:tcW w:w="1866" w:type="dxa"/>
            <w:vAlign w:val="center"/>
          </w:tcPr>
          <w:p w:rsidR="008F132F" w:rsidRDefault="008F132F">
            <w:pPr>
              <w:spacing w:line="380" w:lineRule="exact"/>
              <w:jc w:val="center"/>
              <w:rPr>
                <w:rFonts w:ascii="楷体_GB2312" w:eastAsia="楷体_GB2312" w:hint="eastAsia"/>
                <w:sz w:val="22"/>
                <w:szCs w:val="22"/>
              </w:rPr>
            </w:pPr>
          </w:p>
        </w:tc>
        <w:tc>
          <w:tcPr>
            <w:tcW w:w="1592" w:type="dxa"/>
            <w:vAlign w:val="center"/>
          </w:tcPr>
          <w:p w:rsidR="008F132F" w:rsidRDefault="008F132F">
            <w:pPr>
              <w:spacing w:line="380" w:lineRule="exact"/>
              <w:jc w:val="center"/>
              <w:rPr>
                <w:rFonts w:ascii="楷体_GB2312" w:eastAsia="楷体_GB2312" w:hint="eastAsia"/>
                <w:sz w:val="22"/>
                <w:szCs w:val="22"/>
              </w:rPr>
            </w:pPr>
          </w:p>
        </w:tc>
      </w:tr>
      <w:tr w:rsidR="008F132F">
        <w:trPr>
          <w:trHeight w:val="871"/>
          <w:jc w:val="center"/>
        </w:trPr>
        <w:tc>
          <w:tcPr>
            <w:tcW w:w="943" w:type="dxa"/>
            <w:vMerge/>
          </w:tcPr>
          <w:p w:rsidR="008F132F" w:rsidRDefault="008F132F">
            <w:pPr>
              <w:spacing w:line="380" w:lineRule="exact"/>
              <w:jc w:val="center"/>
              <w:rPr>
                <w:rFonts w:ascii="楷体_GB2312" w:eastAsia="楷体_GB2312" w:hint="eastAsia"/>
                <w:sz w:val="22"/>
                <w:szCs w:val="22"/>
              </w:rPr>
            </w:pPr>
          </w:p>
        </w:tc>
        <w:tc>
          <w:tcPr>
            <w:tcW w:w="1364" w:type="dxa"/>
            <w:vAlign w:val="center"/>
          </w:tcPr>
          <w:p w:rsidR="008F132F" w:rsidRDefault="008F132F">
            <w:pPr>
              <w:spacing w:line="380" w:lineRule="exact"/>
              <w:jc w:val="center"/>
              <w:rPr>
                <w:rFonts w:ascii="楷体_GB2312" w:eastAsia="楷体_GB2312" w:hint="eastAsia"/>
                <w:sz w:val="22"/>
                <w:szCs w:val="22"/>
              </w:rPr>
            </w:pPr>
          </w:p>
        </w:tc>
        <w:tc>
          <w:tcPr>
            <w:tcW w:w="2097" w:type="dxa"/>
            <w:vAlign w:val="center"/>
          </w:tcPr>
          <w:p w:rsidR="008F132F" w:rsidRDefault="008F132F">
            <w:pPr>
              <w:spacing w:line="380" w:lineRule="exact"/>
              <w:jc w:val="center"/>
              <w:rPr>
                <w:rFonts w:ascii="楷体_GB2312" w:eastAsia="楷体_GB2312" w:hint="eastAsia"/>
                <w:sz w:val="22"/>
                <w:szCs w:val="22"/>
              </w:rPr>
            </w:pPr>
          </w:p>
        </w:tc>
        <w:tc>
          <w:tcPr>
            <w:tcW w:w="1992" w:type="dxa"/>
            <w:vAlign w:val="center"/>
          </w:tcPr>
          <w:p w:rsidR="008F132F" w:rsidRDefault="008F132F">
            <w:pPr>
              <w:spacing w:line="380" w:lineRule="exact"/>
              <w:jc w:val="center"/>
              <w:rPr>
                <w:rFonts w:ascii="楷体_GB2312" w:eastAsia="楷体_GB2312" w:hint="eastAsia"/>
                <w:sz w:val="22"/>
                <w:szCs w:val="22"/>
              </w:rPr>
            </w:pPr>
          </w:p>
        </w:tc>
        <w:tc>
          <w:tcPr>
            <w:tcW w:w="1866" w:type="dxa"/>
            <w:vAlign w:val="center"/>
          </w:tcPr>
          <w:p w:rsidR="008F132F" w:rsidRDefault="008F132F">
            <w:pPr>
              <w:spacing w:line="380" w:lineRule="exact"/>
              <w:jc w:val="center"/>
              <w:rPr>
                <w:rFonts w:ascii="楷体_GB2312" w:eastAsia="楷体_GB2312" w:hint="eastAsia"/>
                <w:sz w:val="22"/>
                <w:szCs w:val="22"/>
              </w:rPr>
            </w:pPr>
          </w:p>
        </w:tc>
        <w:tc>
          <w:tcPr>
            <w:tcW w:w="1592" w:type="dxa"/>
            <w:vAlign w:val="center"/>
          </w:tcPr>
          <w:p w:rsidR="008F132F" w:rsidRDefault="008F132F">
            <w:pPr>
              <w:spacing w:line="380" w:lineRule="exact"/>
              <w:jc w:val="center"/>
              <w:rPr>
                <w:rFonts w:ascii="楷体_GB2312" w:eastAsia="楷体_GB2312" w:hint="eastAsia"/>
                <w:sz w:val="22"/>
                <w:szCs w:val="22"/>
              </w:rPr>
            </w:pPr>
          </w:p>
        </w:tc>
      </w:tr>
      <w:tr w:rsidR="008F132F">
        <w:trPr>
          <w:trHeight w:val="871"/>
          <w:jc w:val="center"/>
        </w:trPr>
        <w:tc>
          <w:tcPr>
            <w:tcW w:w="943" w:type="dxa"/>
            <w:vMerge/>
          </w:tcPr>
          <w:p w:rsidR="008F132F" w:rsidRDefault="008F132F">
            <w:pPr>
              <w:spacing w:line="380" w:lineRule="exact"/>
              <w:jc w:val="center"/>
              <w:rPr>
                <w:rFonts w:ascii="楷体_GB2312" w:eastAsia="楷体_GB2312" w:hint="eastAsia"/>
                <w:sz w:val="22"/>
                <w:szCs w:val="22"/>
              </w:rPr>
            </w:pPr>
          </w:p>
        </w:tc>
        <w:tc>
          <w:tcPr>
            <w:tcW w:w="1364" w:type="dxa"/>
            <w:vAlign w:val="center"/>
          </w:tcPr>
          <w:p w:rsidR="008F132F" w:rsidRDefault="008F132F">
            <w:pPr>
              <w:spacing w:line="380" w:lineRule="exact"/>
              <w:jc w:val="center"/>
              <w:rPr>
                <w:rFonts w:ascii="楷体_GB2312" w:eastAsia="楷体_GB2312" w:hint="eastAsia"/>
                <w:sz w:val="22"/>
                <w:szCs w:val="22"/>
              </w:rPr>
            </w:pPr>
          </w:p>
        </w:tc>
        <w:tc>
          <w:tcPr>
            <w:tcW w:w="2097" w:type="dxa"/>
            <w:vAlign w:val="center"/>
          </w:tcPr>
          <w:p w:rsidR="008F132F" w:rsidRDefault="008F132F">
            <w:pPr>
              <w:spacing w:line="380" w:lineRule="exact"/>
              <w:jc w:val="center"/>
              <w:rPr>
                <w:rFonts w:ascii="楷体_GB2312" w:eastAsia="楷体_GB2312" w:hint="eastAsia"/>
                <w:sz w:val="22"/>
                <w:szCs w:val="22"/>
              </w:rPr>
            </w:pPr>
          </w:p>
        </w:tc>
        <w:tc>
          <w:tcPr>
            <w:tcW w:w="1992" w:type="dxa"/>
            <w:vAlign w:val="center"/>
          </w:tcPr>
          <w:p w:rsidR="008F132F" w:rsidRDefault="008F132F">
            <w:pPr>
              <w:spacing w:line="380" w:lineRule="exact"/>
              <w:jc w:val="center"/>
              <w:rPr>
                <w:rFonts w:ascii="楷体_GB2312" w:eastAsia="楷体_GB2312" w:hint="eastAsia"/>
                <w:sz w:val="22"/>
                <w:szCs w:val="22"/>
              </w:rPr>
            </w:pPr>
          </w:p>
        </w:tc>
        <w:tc>
          <w:tcPr>
            <w:tcW w:w="1866" w:type="dxa"/>
            <w:vAlign w:val="center"/>
          </w:tcPr>
          <w:p w:rsidR="008F132F" w:rsidRDefault="008F132F">
            <w:pPr>
              <w:spacing w:line="380" w:lineRule="exact"/>
              <w:jc w:val="center"/>
              <w:rPr>
                <w:rFonts w:ascii="楷体_GB2312" w:eastAsia="楷体_GB2312" w:hint="eastAsia"/>
                <w:sz w:val="22"/>
                <w:szCs w:val="22"/>
              </w:rPr>
            </w:pPr>
          </w:p>
        </w:tc>
        <w:tc>
          <w:tcPr>
            <w:tcW w:w="1592" w:type="dxa"/>
            <w:vAlign w:val="center"/>
          </w:tcPr>
          <w:p w:rsidR="008F132F" w:rsidRDefault="008F132F">
            <w:pPr>
              <w:spacing w:line="380" w:lineRule="exact"/>
              <w:jc w:val="center"/>
              <w:rPr>
                <w:rFonts w:ascii="楷体_GB2312" w:eastAsia="楷体_GB2312" w:hint="eastAsia"/>
                <w:sz w:val="22"/>
                <w:szCs w:val="22"/>
              </w:rPr>
            </w:pPr>
          </w:p>
        </w:tc>
      </w:tr>
      <w:tr w:rsidR="008F132F">
        <w:trPr>
          <w:trHeight w:val="871"/>
          <w:jc w:val="center"/>
        </w:trPr>
        <w:tc>
          <w:tcPr>
            <w:tcW w:w="943" w:type="dxa"/>
            <w:vMerge/>
          </w:tcPr>
          <w:p w:rsidR="008F132F" w:rsidRDefault="008F132F">
            <w:pPr>
              <w:spacing w:line="380" w:lineRule="exact"/>
              <w:jc w:val="center"/>
              <w:rPr>
                <w:rFonts w:ascii="楷体_GB2312" w:eastAsia="楷体_GB2312" w:hint="eastAsia"/>
                <w:sz w:val="22"/>
                <w:szCs w:val="22"/>
              </w:rPr>
            </w:pPr>
          </w:p>
        </w:tc>
        <w:tc>
          <w:tcPr>
            <w:tcW w:w="1364" w:type="dxa"/>
            <w:vAlign w:val="center"/>
          </w:tcPr>
          <w:p w:rsidR="008F132F" w:rsidRDefault="008F132F">
            <w:pPr>
              <w:spacing w:line="380" w:lineRule="exact"/>
              <w:jc w:val="center"/>
              <w:rPr>
                <w:rFonts w:ascii="楷体_GB2312" w:eastAsia="楷体_GB2312" w:hint="eastAsia"/>
                <w:sz w:val="22"/>
                <w:szCs w:val="22"/>
              </w:rPr>
            </w:pPr>
          </w:p>
        </w:tc>
        <w:tc>
          <w:tcPr>
            <w:tcW w:w="2097" w:type="dxa"/>
            <w:vAlign w:val="center"/>
          </w:tcPr>
          <w:p w:rsidR="008F132F" w:rsidRDefault="008F132F">
            <w:pPr>
              <w:spacing w:line="380" w:lineRule="exact"/>
              <w:jc w:val="center"/>
              <w:rPr>
                <w:rFonts w:ascii="楷体_GB2312" w:eastAsia="楷体_GB2312" w:hint="eastAsia"/>
                <w:sz w:val="22"/>
                <w:szCs w:val="22"/>
              </w:rPr>
            </w:pPr>
          </w:p>
        </w:tc>
        <w:tc>
          <w:tcPr>
            <w:tcW w:w="1992" w:type="dxa"/>
            <w:vAlign w:val="center"/>
          </w:tcPr>
          <w:p w:rsidR="008F132F" w:rsidRDefault="008F132F">
            <w:pPr>
              <w:spacing w:line="380" w:lineRule="exact"/>
              <w:jc w:val="center"/>
              <w:rPr>
                <w:rFonts w:ascii="楷体_GB2312" w:eastAsia="楷体_GB2312" w:hint="eastAsia"/>
                <w:sz w:val="22"/>
                <w:szCs w:val="22"/>
              </w:rPr>
            </w:pPr>
          </w:p>
        </w:tc>
        <w:tc>
          <w:tcPr>
            <w:tcW w:w="1866" w:type="dxa"/>
            <w:vAlign w:val="center"/>
          </w:tcPr>
          <w:p w:rsidR="008F132F" w:rsidRDefault="008F132F">
            <w:pPr>
              <w:spacing w:line="380" w:lineRule="exact"/>
              <w:jc w:val="center"/>
              <w:rPr>
                <w:rFonts w:ascii="楷体_GB2312" w:eastAsia="楷体_GB2312" w:hint="eastAsia"/>
                <w:sz w:val="22"/>
                <w:szCs w:val="22"/>
              </w:rPr>
            </w:pPr>
          </w:p>
        </w:tc>
        <w:tc>
          <w:tcPr>
            <w:tcW w:w="1592" w:type="dxa"/>
            <w:vAlign w:val="center"/>
          </w:tcPr>
          <w:p w:rsidR="008F132F" w:rsidRDefault="008F132F">
            <w:pPr>
              <w:spacing w:line="380" w:lineRule="exact"/>
              <w:jc w:val="center"/>
              <w:rPr>
                <w:rFonts w:ascii="楷体_GB2312" w:eastAsia="楷体_GB2312" w:hint="eastAsia"/>
                <w:sz w:val="22"/>
                <w:szCs w:val="22"/>
              </w:rPr>
            </w:pPr>
          </w:p>
        </w:tc>
      </w:tr>
      <w:tr w:rsidR="008F132F">
        <w:trPr>
          <w:trHeight w:val="871"/>
          <w:jc w:val="center"/>
        </w:trPr>
        <w:tc>
          <w:tcPr>
            <w:tcW w:w="943" w:type="dxa"/>
            <w:vMerge/>
          </w:tcPr>
          <w:p w:rsidR="008F132F" w:rsidRDefault="008F132F">
            <w:pPr>
              <w:spacing w:line="380" w:lineRule="exact"/>
              <w:jc w:val="center"/>
              <w:rPr>
                <w:rFonts w:ascii="楷体_GB2312" w:eastAsia="楷体_GB2312" w:hint="eastAsia"/>
                <w:sz w:val="22"/>
                <w:szCs w:val="22"/>
              </w:rPr>
            </w:pPr>
          </w:p>
        </w:tc>
        <w:tc>
          <w:tcPr>
            <w:tcW w:w="1364" w:type="dxa"/>
            <w:vAlign w:val="center"/>
          </w:tcPr>
          <w:p w:rsidR="008F132F" w:rsidRDefault="008F132F">
            <w:pPr>
              <w:spacing w:line="380" w:lineRule="exact"/>
              <w:jc w:val="center"/>
              <w:rPr>
                <w:rFonts w:ascii="楷体_GB2312" w:eastAsia="楷体_GB2312" w:hint="eastAsia"/>
                <w:sz w:val="22"/>
                <w:szCs w:val="22"/>
              </w:rPr>
            </w:pPr>
          </w:p>
        </w:tc>
        <w:tc>
          <w:tcPr>
            <w:tcW w:w="2097" w:type="dxa"/>
            <w:vAlign w:val="center"/>
          </w:tcPr>
          <w:p w:rsidR="008F132F" w:rsidRDefault="008F132F">
            <w:pPr>
              <w:spacing w:line="380" w:lineRule="exact"/>
              <w:jc w:val="center"/>
              <w:rPr>
                <w:rFonts w:ascii="楷体_GB2312" w:eastAsia="楷体_GB2312" w:hint="eastAsia"/>
                <w:sz w:val="22"/>
                <w:szCs w:val="22"/>
              </w:rPr>
            </w:pPr>
          </w:p>
        </w:tc>
        <w:tc>
          <w:tcPr>
            <w:tcW w:w="1992" w:type="dxa"/>
            <w:vAlign w:val="center"/>
          </w:tcPr>
          <w:p w:rsidR="008F132F" w:rsidRDefault="008F132F">
            <w:pPr>
              <w:spacing w:line="380" w:lineRule="exact"/>
              <w:jc w:val="center"/>
              <w:rPr>
                <w:rFonts w:ascii="楷体_GB2312" w:eastAsia="楷体_GB2312" w:hint="eastAsia"/>
                <w:sz w:val="22"/>
                <w:szCs w:val="22"/>
              </w:rPr>
            </w:pPr>
          </w:p>
        </w:tc>
        <w:tc>
          <w:tcPr>
            <w:tcW w:w="1866" w:type="dxa"/>
            <w:vAlign w:val="center"/>
          </w:tcPr>
          <w:p w:rsidR="008F132F" w:rsidRDefault="008F132F">
            <w:pPr>
              <w:spacing w:line="380" w:lineRule="exact"/>
              <w:jc w:val="center"/>
              <w:rPr>
                <w:rFonts w:ascii="楷体_GB2312" w:eastAsia="楷体_GB2312" w:hint="eastAsia"/>
                <w:sz w:val="22"/>
                <w:szCs w:val="22"/>
              </w:rPr>
            </w:pPr>
          </w:p>
        </w:tc>
        <w:tc>
          <w:tcPr>
            <w:tcW w:w="1592" w:type="dxa"/>
            <w:vAlign w:val="center"/>
          </w:tcPr>
          <w:p w:rsidR="008F132F" w:rsidRDefault="008F132F">
            <w:pPr>
              <w:spacing w:line="380" w:lineRule="exact"/>
              <w:jc w:val="center"/>
              <w:rPr>
                <w:rFonts w:ascii="楷体_GB2312" w:eastAsia="楷体_GB2312" w:hint="eastAsia"/>
                <w:sz w:val="22"/>
                <w:szCs w:val="22"/>
              </w:rPr>
            </w:pPr>
          </w:p>
        </w:tc>
      </w:tr>
    </w:tbl>
    <w:p w:rsidR="008F132F" w:rsidRDefault="008F132F">
      <w:pPr>
        <w:spacing w:line="380" w:lineRule="exact"/>
        <w:rPr>
          <w:rFonts w:ascii="楷体_GB2312" w:eastAsia="楷体_GB2312" w:hint="eastAsia"/>
          <w:b/>
          <w:sz w:val="22"/>
          <w:szCs w:val="22"/>
        </w:rPr>
      </w:pPr>
      <w:r>
        <w:rPr>
          <w:rFonts w:ascii="楷体_GB2312" w:eastAsia="楷体_GB2312" w:hint="eastAsia"/>
          <w:b/>
          <w:sz w:val="22"/>
          <w:szCs w:val="22"/>
        </w:rPr>
        <w:t>注：</w:t>
      </w:r>
      <w:r>
        <w:rPr>
          <w:rFonts w:ascii="楷体_GB2312" w:eastAsia="楷体_GB2312" w:hint="eastAsia"/>
          <w:b/>
        </w:rPr>
        <w:t>不填写此表视为完全回应招标内容。</w:t>
      </w:r>
    </w:p>
    <w:p w:rsidR="008F132F" w:rsidRDefault="008F132F">
      <w:pPr>
        <w:spacing w:line="380" w:lineRule="exact"/>
        <w:ind w:firstLineChars="2000" w:firstLine="4417"/>
        <w:rPr>
          <w:rFonts w:ascii="楷体_GB2312" w:eastAsia="楷体_GB2312" w:hint="eastAsia"/>
          <w:b/>
          <w:sz w:val="22"/>
          <w:szCs w:val="22"/>
        </w:rPr>
      </w:pPr>
    </w:p>
    <w:p w:rsidR="008F132F" w:rsidRDefault="008F132F">
      <w:pPr>
        <w:spacing w:line="380" w:lineRule="exact"/>
        <w:ind w:firstLineChars="2000" w:firstLine="4400"/>
        <w:rPr>
          <w:rFonts w:ascii="楷体_GB2312" w:eastAsia="楷体_GB2312" w:hint="eastAsia"/>
          <w:sz w:val="22"/>
          <w:szCs w:val="22"/>
        </w:rPr>
      </w:pPr>
      <w:r>
        <w:rPr>
          <w:rFonts w:ascii="楷体_GB2312" w:eastAsia="楷体_GB2312" w:hint="eastAsia"/>
          <w:sz w:val="22"/>
          <w:szCs w:val="22"/>
        </w:rPr>
        <w:t>投标人全称（盖章）：</w:t>
      </w:r>
    </w:p>
    <w:p w:rsidR="008F132F" w:rsidRDefault="008F132F">
      <w:pPr>
        <w:spacing w:line="380" w:lineRule="exact"/>
        <w:ind w:firstLineChars="2000" w:firstLine="4400"/>
        <w:rPr>
          <w:rFonts w:ascii="楷体_GB2312" w:eastAsia="楷体_GB2312" w:hint="eastAsia"/>
          <w:sz w:val="22"/>
          <w:szCs w:val="22"/>
        </w:rPr>
      </w:pPr>
      <w:r>
        <w:rPr>
          <w:rFonts w:ascii="楷体_GB2312" w:eastAsia="楷体_GB2312" w:hint="eastAsia"/>
          <w:sz w:val="22"/>
          <w:szCs w:val="22"/>
        </w:rPr>
        <w:t>法定代表人或授权代表（签字）：</w:t>
      </w:r>
    </w:p>
    <w:p w:rsidR="008F132F" w:rsidRDefault="008F132F">
      <w:pPr>
        <w:spacing w:line="380" w:lineRule="exact"/>
        <w:ind w:firstLineChars="2000" w:firstLine="4400"/>
        <w:rPr>
          <w:rFonts w:ascii="楷体_GB2312" w:eastAsia="楷体_GB2312" w:hint="eastAsia"/>
          <w:sz w:val="22"/>
          <w:szCs w:val="22"/>
        </w:rPr>
      </w:pPr>
      <w:r>
        <w:rPr>
          <w:rFonts w:ascii="楷体_GB2312" w:eastAsia="楷体_GB2312" w:hint="eastAsia"/>
          <w:sz w:val="22"/>
          <w:szCs w:val="22"/>
        </w:rPr>
        <w:t>日期：  年   月  日</w:t>
      </w:r>
    </w:p>
    <w:p w:rsidR="008F132F" w:rsidRDefault="008F132F">
      <w:pPr>
        <w:tabs>
          <w:tab w:val="left" w:pos="840"/>
        </w:tabs>
        <w:adjustRightInd w:val="0"/>
        <w:snapToGrid w:val="0"/>
        <w:spacing w:line="360" w:lineRule="auto"/>
        <w:rPr>
          <w:rFonts w:ascii="楷体_GB2312" w:eastAsia="楷体_GB2312" w:hAnsi="Helvetica Neue" w:hint="eastAsia"/>
          <w:b/>
          <w:sz w:val="22"/>
          <w:szCs w:val="22"/>
        </w:rPr>
      </w:pPr>
      <w:r>
        <w:rPr>
          <w:rFonts w:ascii="楷体_GB2312" w:eastAsia="楷体_GB2312" w:hAnsi="Helvetica Neue"/>
          <w:sz w:val="22"/>
          <w:szCs w:val="22"/>
        </w:rPr>
        <w:br w:type="page"/>
      </w:r>
      <w:r>
        <w:rPr>
          <w:rFonts w:ascii="楷体_GB2312" w:eastAsia="楷体_GB2312" w:hAnsi="Helvetica Neue" w:hint="eastAsia"/>
          <w:b/>
          <w:sz w:val="22"/>
          <w:szCs w:val="22"/>
        </w:rPr>
        <w:lastRenderedPageBreak/>
        <w:t>（</w:t>
      </w:r>
      <w:r>
        <w:rPr>
          <w:rFonts w:ascii="楷体_GB2312" w:eastAsia="楷体_GB2312" w:hAnsi="Helvetica Neue"/>
          <w:b/>
          <w:sz w:val="22"/>
          <w:szCs w:val="22"/>
        </w:rPr>
        <w:t>4</w:t>
      </w:r>
      <w:r>
        <w:rPr>
          <w:rFonts w:ascii="楷体_GB2312" w:eastAsia="楷体_GB2312" w:hAnsi="Helvetica Neue" w:hint="eastAsia"/>
          <w:b/>
          <w:sz w:val="22"/>
          <w:szCs w:val="22"/>
        </w:rPr>
        <w:t>）</w:t>
      </w:r>
      <w:r>
        <w:rPr>
          <w:rFonts w:ascii="楷体_GB2312" w:eastAsia="楷体_GB2312" w:hAnsi="Helvetica Neue"/>
          <w:b/>
          <w:sz w:val="22"/>
          <w:szCs w:val="22"/>
        </w:rPr>
        <w:t>项目说明书及（所投货物图片、性能、技术、结构和质量水平的描述）项目实施方案</w:t>
      </w:r>
    </w:p>
    <w:p w:rsidR="008F132F" w:rsidRDefault="008F132F">
      <w:pPr>
        <w:tabs>
          <w:tab w:val="left" w:pos="840"/>
        </w:tabs>
        <w:adjustRightInd w:val="0"/>
        <w:snapToGrid w:val="0"/>
        <w:spacing w:line="360" w:lineRule="auto"/>
        <w:rPr>
          <w:rFonts w:ascii="楷体_GB2312" w:eastAsia="楷体_GB2312" w:hAnsi="Helvetica Neue"/>
          <w:sz w:val="22"/>
          <w:szCs w:val="22"/>
        </w:rPr>
      </w:pPr>
      <w:r>
        <w:rPr>
          <w:rFonts w:ascii="楷体_GB2312" w:eastAsia="楷体_GB2312" w:hAnsi="Helvetica Neue"/>
          <w:sz w:val="22"/>
          <w:szCs w:val="22"/>
        </w:rPr>
        <w:t>a车辆的主要技术、结构、性能、检验报告（由国家检测机构出具）、特点和质量水平的详细描述</w:t>
      </w:r>
    </w:p>
    <w:p w:rsidR="008F132F" w:rsidRDefault="008F132F">
      <w:pPr>
        <w:tabs>
          <w:tab w:val="left" w:pos="840"/>
        </w:tabs>
        <w:adjustRightInd w:val="0"/>
        <w:snapToGrid w:val="0"/>
        <w:spacing w:line="360" w:lineRule="auto"/>
        <w:rPr>
          <w:rFonts w:ascii="楷体_GB2312" w:eastAsia="楷体_GB2312" w:hAnsi="Helvetica Neue"/>
          <w:sz w:val="22"/>
          <w:szCs w:val="22"/>
        </w:rPr>
      </w:pPr>
      <w:r>
        <w:rPr>
          <w:rFonts w:ascii="楷体_GB2312" w:eastAsia="楷体_GB2312" w:hAnsi="Helvetica Neue"/>
          <w:sz w:val="22"/>
          <w:szCs w:val="22"/>
        </w:rPr>
        <w:t>b投标车辆的使用年限及行驶公里数情况</w:t>
      </w:r>
    </w:p>
    <w:p w:rsidR="008F132F" w:rsidRDefault="008F132F">
      <w:pPr>
        <w:tabs>
          <w:tab w:val="left" w:pos="840"/>
        </w:tabs>
        <w:adjustRightInd w:val="0"/>
        <w:snapToGrid w:val="0"/>
        <w:spacing w:line="360" w:lineRule="auto"/>
        <w:rPr>
          <w:rFonts w:ascii="楷体_GB2312" w:eastAsia="楷体_GB2312" w:hAnsi="Helvetica Neue"/>
          <w:sz w:val="22"/>
          <w:szCs w:val="22"/>
        </w:rPr>
      </w:pPr>
      <w:r>
        <w:rPr>
          <w:rFonts w:ascii="楷体_GB2312" w:eastAsia="楷体_GB2312" w:hAnsi="Helvetica Neue"/>
          <w:sz w:val="22"/>
          <w:szCs w:val="22"/>
        </w:rPr>
        <w:t>c投标车辆与驾驶人员的相关证件</w:t>
      </w:r>
      <w:r>
        <w:rPr>
          <w:rFonts w:ascii="楷体_GB2312" w:eastAsia="楷体_GB2312" w:hAnsi="Helvetica Neue" w:hint="eastAsia"/>
          <w:sz w:val="22"/>
          <w:szCs w:val="22"/>
        </w:rPr>
        <w:t>（备用驾驶人员也须提供），车辆的原始购买发票（复印件加盖公章）</w:t>
      </w:r>
    </w:p>
    <w:p w:rsidR="008F132F" w:rsidRDefault="008F132F">
      <w:pPr>
        <w:tabs>
          <w:tab w:val="left" w:pos="840"/>
        </w:tabs>
        <w:adjustRightInd w:val="0"/>
        <w:snapToGrid w:val="0"/>
        <w:spacing w:line="360" w:lineRule="auto"/>
        <w:rPr>
          <w:rFonts w:ascii="楷体_GB2312" w:eastAsia="楷体_GB2312" w:hAnsi="Helvetica Neue"/>
          <w:sz w:val="22"/>
          <w:szCs w:val="22"/>
        </w:rPr>
      </w:pPr>
      <w:r>
        <w:rPr>
          <w:rFonts w:ascii="楷体_GB2312" w:eastAsia="楷体_GB2312" w:hAnsi="Helvetica Neue"/>
          <w:sz w:val="22"/>
          <w:szCs w:val="22"/>
        </w:rPr>
        <w:t xml:space="preserve">d对招标文件中线路及时间安排的响应 </w:t>
      </w:r>
    </w:p>
    <w:p w:rsidR="008F132F" w:rsidRDefault="008F132F">
      <w:pPr>
        <w:tabs>
          <w:tab w:val="left" w:pos="840"/>
        </w:tabs>
        <w:adjustRightInd w:val="0"/>
        <w:snapToGrid w:val="0"/>
        <w:spacing w:line="360" w:lineRule="auto"/>
        <w:rPr>
          <w:rFonts w:ascii="楷体_GB2312" w:eastAsia="楷体_GB2312" w:hAnsi="Helvetica Neue"/>
          <w:sz w:val="22"/>
          <w:szCs w:val="22"/>
        </w:rPr>
      </w:pPr>
      <w:r>
        <w:rPr>
          <w:rFonts w:ascii="楷体_GB2312" w:eastAsia="楷体_GB2312" w:hAnsi="Helvetica Neue"/>
          <w:sz w:val="22"/>
          <w:szCs w:val="22"/>
        </w:rPr>
        <w:t>e车辆保险、车内旅客险承诺</w:t>
      </w:r>
    </w:p>
    <w:p w:rsidR="008F132F" w:rsidRDefault="008F132F">
      <w:pPr>
        <w:tabs>
          <w:tab w:val="left" w:pos="840"/>
        </w:tabs>
        <w:adjustRightInd w:val="0"/>
        <w:snapToGrid w:val="0"/>
        <w:spacing w:line="360" w:lineRule="auto"/>
        <w:rPr>
          <w:rFonts w:ascii="楷体_GB2312" w:eastAsia="楷体_GB2312" w:hAnsi="Helvetica Neue" w:hint="eastAsia"/>
          <w:sz w:val="22"/>
          <w:szCs w:val="22"/>
        </w:rPr>
      </w:pPr>
      <w:r>
        <w:rPr>
          <w:rFonts w:ascii="楷体_GB2312" w:eastAsia="楷体_GB2312" w:hAnsi="Helvetica Neue"/>
          <w:sz w:val="22"/>
          <w:szCs w:val="22"/>
        </w:rPr>
        <w:t>f售后服务详细的计划方案说明与承诺、产品的质量保证期，故障响应修复时间方式及保障措施，质保期外服务收费内容及保证措施</w:t>
      </w:r>
    </w:p>
    <w:p w:rsidR="008F132F" w:rsidRDefault="008F132F">
      <w:pPr>
        <w:spacing w:line="460" w:lineRule="exact"/>
        <w:rPr>
          <w:rFonts w:ascii="楷体_GB2312" w:eastAsia="楷体_GB2312" w:hAnsi="Century Gothic" w:cs="Verdana" w:hint="eastAsia"/>
          <w:sz w:val="22"/>
          <w:szCs w:val="22"/>
        </w:rPr>
      </w:pPr>
      <w:r>
        <w:rPr>
          <w:rFonts w:ascii="楷体_GB2312" w:eastAsia="楷体_GB2312" w:hint="eastAsia"/>
          <w:b/>
          <w:bCs/>
          <w:sz w:val="22"/>
          <w:szCs w:val="22"/>
        </w:rPr>
        <w:t>以上证明材料若系复印件，加盖单位公章。</w:t>
      </w:r>
    </w:p>
    <w:p w:rsidR="008F132F" w:rsidRDefault="008F132F">
      <w:pPr>
        <w:spacing w:line="380" w:lineRule="exact"/>
        <w:ind w:firstLineChars="2000" w:firstLine="4400"/>
        <w:rPr>
          <w:rFonts w:ascii="楷体_GB2312" w:eastAsia="楷体_GB2312" w:hAnsi="Century Gothic" w:hint="eastAsia"/>
          <w:sz w:val="24"/>
        </w:rPr>
        <w:sectPr w:rsidR="008F132F">
          <w:type w:val="nextColumn"/>
          <w:pgSz w:w="11906" w:h="16838"/>
          <w:pgMar w:top="1134" w:right="1134" w:bottom="1134" w:left="1134" w:header="851" w:footer="992" w:gutter="0"/>
          <w:cols w:space="720"/>
          <w:docGrid w:linePitch="312"/>
        </w:sectPr>
      </w:pPr>
      <w:r>
        <w:rPr>
          <w:rFonts w:ascii="楷体_GB2312" w:eastAsia="楷体_GB2312" w:hAnsi="Century Gothic" w:hint="eastAsia"/>
          <w:sz w:val="22"/>
          <w:szCs w:val="22"/>
        </w:rPr>
        <w:t xml:space="preserve"> </w:t>
      </w:r>
      <w:r>
        <w:rPr>
          <w:rFonts w:ascii="楷体_GB2312" w:eastAsia="楷体_GB2312" w:hAnsi="Century Gothic" w:hint="eastAsia"/>
          <w:sz w:val="24"/>
        </w:rPr>
        <w:t xml:space="preserve"> </w:t>
      </w:r>
    </w:p>
    <w:p w:rsidR="008F132F" w:rsidRDefault="008F132F">
      <w:pPr>
        <w:spacing w:line="380" w:lineRule="exact"/>
        <w:rPr>
          <w:rFonts w:ascii="楷体_GB2312" w:eastAsia="楷体_GB2312" w:hAnsi="Century Gothic" w:hint="eastAsia"/>
          <w:b/>
          <w:bCs/>
          <w:sz w:val="22"/>
          <w:szCs w:val="22"/>
        </w:rPr>
      </w:pPr>
      <w:r>
        <w:rPr>
          <w:rFonts w:ascii="楷体_GB2312" w:eastAsia="楷体_GB2312" w:hAnsi="Century Gothic" w:hint="eastAsia"/>
          <w:b/>
          <w:bCs/>
          <w:sz w:val="22"/>
          <w:szCs w:val="22"/>
        </w:rPr>
        <w:lastRenderedPageBreak/>
        <w:t>附件六</w:t>
      </w:r>
    </w:p>
    <w:p w:rsidR="008F132F" w:rsidRDefault="008F132F">
      <w:pPr>
        <w:spacing w:line="460" w:lineRule="exact"/>
        <w:jc w:val="center"/>
        <w:rPr>
          <w:rFonts w:ascii="楷体_GB2312" w:eastAsia="楷体_GB2312" w:hAnsi="Century Gothic" w:hint="eastAsia"/>
          <w:sz w:val="28"/>
          <w:szCs w:val="28"/>
        </w:rPr>
      </w:pPr>
      <w:r>
        <w:rPr>
          <w:rFonts w:ascii="楷体_GB2312" w:eastAsia="楷体_GB2312" w:hAnsi="Century Gothic" w:hint="eastAsia"/>
          <w:b/>
          <w:bCs/>
          <w:sz w:val="28"/>
          <w:szCs w:val="28"/>
        </w:rPr>
        <w:t>资格证明文件</w:t>
      </w:r>
    </w:p>
    <w:p w:rsidR="008F132F" w:rsidRDefault="008F132F">
      <w:pPr>
        <w:spacing w:line="380" w:lineRule="exact"/>
        <w:jc w:val="center"/>
        <w:rPr>
          <w:rFonts w:ascii="楷体_GB2312" w:eastAsia="楷体_GB2312" w:hAnsi="Century Gothic" w:hint="eastAsia"/>
          <w:b/>
          <w:sz w:val="22"/>
          <w:szCs w:val="22"/>
        </w:rPr>
      </w:pPr>
      <w:r>
        <w:rPr>
          <w:rFonts w:ascii="楷体_GB2312" w:eastAsia="楷体_GB2312" w:hAnsi="Century Gothic" w:hint="eastAsia"/>
          <w:b/>
          <w:sz w:val="22"/>
          <w:szCs w:val="22"/>
        </w:rPr>
        <w:t>（1）法定代表人授权书</w:t>
      </w:r>
    </w:p>
    <w:p w:rsidR="008F132F" w:rsidRDefault="008F132F">
      <w:pPr>
        <w:spacing w:line="420" w:lineRule="exact"/>
        <w:rPr>
          <w:rFonts w:ascii="楷体_GB2312" w:eastAsia="楷体_GB2312" w:hAnsi="Century Gothic" w:hint="eastAsia"/>
          <w:sz w:val="22"/>
          <w:szCs w:val="22"/>
        </w:rPr>
      </w:pPr>
      <w:r>
        <w:rPr>
          <w:rFonts w:ascii="楷体_GB2312" w:eastAsia="楷体_GB2312" w:hAnsi="Century Gothic" w:hint="eastAsia"/>
          <w:sz w:val="22"/>
          <w:szCs w:val="22"/>
        </w:rPr>
        <w:t>温州市金海化学品市场有限公司：</w:t>
      </w:r>
    </w:p>
    <w:p w:rsidR="008F132F" w:rsidRDefault="008F132F">
      <w:pPr>
        <w:spacing w:line="420" w:lineRule="exact"/>
        <w:rPr>
          <w:rFonts w:ascii="楷体_GB2312" w:eastAsia="楷体_GB2312" w:hAnsi="Century Gothic" w:hint="eastAsia"/>
          <w:sz w:val="22"/>
          <w:szCs w:val="22"/>
        </w:rPr>
      </w:pPr>
      <w:r>
        <w:rPr>
          <w:rFonts w:ascii="楷体_GB2312" w:eastAsia="楷体_GB2312" w:hAnsi="Century Gothic" w:hint="eastAsia"/>
          <w:sz w:val="22"/>
          <w:szCs w:val="22"/>
        </w:rPr>
        <w:t>浙江中正工程项目管理有限公司：</w:t>
      </w:r>
    </w:p>
    <w:p w:rsidR="008F132F" w:rsidRDefault="008F132F">
      <w:pPr>
        <w:spacing w:line="460" w:lineRule="exact"/>
        <w:rPr>
          <w:rFonts w:ascii="楷体_GB2312" w:eastAsia="楷体_GB2312" w:hAnsi="Century Gothic" w:hint="eastAsia"/>
          <w:sz w:val="22"/>
          <w:szCs w:val="22"/>
          <w:u w:val="single"/>
        </w:rPr>
      </w:pPr>
    </w:p>
    <w:p w:rsidR="008F132F" w:rsidRDefault="008F132F">
      <w:pPr>
        <w:spacing w:line="460" w:lineRule="exact"/>
        <w:ind w:firstLineChars="250" w:firstLine="550"/>
        <w:rPr>
          <w:rFonts w:ascii="楷体_GB2312" w:eastAsia="楷体_GB2312" w:hAnsi="Century Gothic" w:hint="eastAsia"/>
          <w:sz w:val="22"/>
          <w:szCs w:val="22"/>
        </w:rPr>
      </w:pPr>
      <w:r>
        <w:rPr>
          <w:rFonts w:ascii="楷体_GB2312" w:eastAsia="楷体_GB2312" w:hAnsi="Century Gothic" w:hint="eastAsia"/>
          <w:sz w:val="22"/>
          <w:szCs w:val="22"/>
          <w:u w:val="single"/>
        </w:rPr>
        <w:t xml:space="preserve">                   </w:t>
      </w:r>
      <w:r>
        <w:rPr>
          <w:rFonts w:ascii="楷体_GB2312" w:eastAsia="楷体_GB2312" w:hAnsi="Century Gothic" w:hint="eastAsia"/>
          <w:sz w:val="22"/>
          <w:szCs w:val="22"/>
        </w:rPr>
        <w:t>（投标人全称）法定代表人</w:t>
      </w:r>
      <w:r>
        <w:rPr>
          <w:rFonts w:ascii="楷体_GB2312" w:eastAsia="楷体_GB2312" w:hAnsi="Century Gothic" w:hint="eastAsia"/>
          <w:sz w:val="22"/>
          <w:szCs w:val="22"/>
          <w:u w:val="single"/>
        </w:rPr>
        <w:t xml:space="preserve">            </w:t>
      </w:r>
      <w:r>
        <w:rPr>
          <w:rFonts w:ascii="楷体_GB2312" w:eastAsia="楷体_GB2312" w:hAnsi="Century Gothic" w:hint="eastAsia"/>
          <w:sz w:val="22"/>
          <w:szCs w:val="22"/>
        </w:rPr>
        <w:t>授权</w:t>
      </w:r>
      <w:r>
        <w:rPr>
          <w:rFonts w:ascii="楷体_GB2312" w:eastAsia="楷体_GB2312" w:hAnsi="Century Gothic" w:hint="eastAsia"/>
          <w:sz w:val="22"/>
          <w:szCs w:val="22"/>
          <w:u w:val="single"/>
        </w:rPr>
        <w:t xml:space="preserve">           </w:t>
      </w:r>
      <w:r>
        <w:rPr>
          <w:rFonts w:ascii="楷体_GB2312" w:eastAsia="楷体_GB2312" w:hAnsi="Century Gothic" w:hint="eastAsia"/>
          <w:sz w:val="22"/>
          <w:szCs w:val="22"/>
        </w:rPr>
        <w:t>（全权代表姓名）为全权代表，参加贵处组织的</w:t>
      </w:r>
      <w:r>
        <w:rPr>
          <w:rFonts w:ascii="楷体_GB2312" w:eastAsia="楷体_GB2312" w:hAnsi="Century Gothic" w:hint="eastAsia"/>
          <w:sz w:val="22"/>
          <w:szCs w:val="22"/>
          <w:u w:val="single"/>
        </w:rPr>
        <w:t xml:space="preserve">               </w:t>
      </w:r>
      <w:r>
        <w:rPr>
          <w:rFonts w:ascii="楷体_GB2312" w:eastAsia="楷体_GB2312" w:hAnsi="Century Gothic" w:hint="eastAsia"/>
          <w:sz w:val="22"/>
          <w:szCs w:val="22"/>
        </w:rPr>
        <w:t>（招标项目名称、编号）的招标活动，全权代表我方处理招标活动中的一切事宜。</w:t>
      </w:r>
    </w:p>
    <w:p w:rsidR="008F132F" w:rsidRDefault="008F132F">
      <w:pPr>
        <w:spacing w:line="460" w:lineRule="exact"/>
        <w:ind w:firstLine="2955"/>
        <w:rPr>
          <w:rFonts w:ascii="楷体_GB2312" w:eastAsia="楷体_GB2312" w:hAnsi="Century Gothic" w:hint="eastAsia"/>
          <w:sz w:val="22"/>
          <w:szCs w:val="22"/>
        </w:rPr>
      </w:pPr>
    </w:p>
    <w:p w:rsidR="008F132F" w:rsidRDefault="008F132F">
      <w:pPr>
        <w:spacing w:line="460" w:lineRule="exact"/>
        <w:ind w:firstLine="2955"/>
        <w:rPr>
          <w:rFonts w:ascii="楷体_GB2312" w:eastAsia="楷体_GB2312" w:hAnsi="Century Gothic" w:hint="eastAsia"/>
          <w:sz w:val="22"/>
          <w:szCs w:val="22"/>
        </w:rPr>
      </w:pPr>
      <w:r>
        <w:rPr>
          <w:rFonts w:ascii="楷体_GB2312" w:eastAsia="楷体_GB2312" w:hAnsi="Century Gothic" w:hint="eastAsia"/>
          <w:sz w:val="22"/>
          <w:szCs w:val="22"/>
        </w:rPr>
        <w:t xml:space="preserve">         </w:t>
      </w:r>
    </w:p>
    <w:p w:rsidR="008F132F" w:rsidRDefault="008F132F">
      <w:pPr>
        <w:spacing w:line="460" w:lineRule="exact"/>
        <w:ind w:firstLineChars="1805" w:firstLine="3971"/>
        <w:rPr>
          <w:rFonts w:ascii="楷体_GB2312" w:eastAsia="楷体_GB2312" w:hAnsi="Century Gothic" w:hint="eastAsia"/>
          <w:sz w:val="22"/>
          <w:szCs w:val="22"/>
        </w:rPr>
      </w:pPr>
      <w:r>
        <w:rPr>
          <w:rFonts w:ascii="楷体_GB2312" w:eastAsia="楷体_GB2312" w:hAnsi="Century Gothic" w:hint="eastAsia"/>
          <w:sz w:val="22"/>
          <w:szCs w:val="22"/>
        </w:rPr>
        <w:t>法定代表人 (签字)：</w:t>
      </w:r>
    </w:p>
    <w:p w:rsidR="008F132F" w:rsidRDefault="008F132F">
      <w:pPr>
        <w:spacing w:line="460" w:lineRule="exact"/>
        <w:ind w:firstLine="2955"/>
        <w:rPr>
          <w:rFonts w:ascii="楷体_GB2312" w:eastAsia="楷体_GB2312" w:hAnsi="Century Gothic" w:hint="eastAsia"/>
          <w:sz w:val="22"/>
          <w:szCs w:val="22"/>
        </w:rPr>
      </w:pPr>
      <w:r>
        <w:rPr>
          <w:rFonts w:ascii="楷体_GB2312" w:eastAsia="楷体_GB2312" w:hAnsi="Century Gothic" w:hint="eastAsia"/>
          <w:sz w:val="22"/>
          <w:szCs w:val="22"/>
        </w:rPr>
        <w:t xml:space="preserve">         投标人全称（公章）：</w:t>
      </w:r>
    </w:p>
    <w:p w:rsidR="008F132F" w:rsidRDefault="008F132F">
      <w:pPr>
        <w:spacing w:line="460" w:lineRule="exact"/>
        <w:ind w:firstLine="2955"/>
        <w:rPr>
          <w:rFonts w:ascii="楷体_GB2312" w:eastAsia="楷体_GB2312" w:hAnsi="Century Gothic" w:hint="eastAsia"/>
          <w:sz w:val="22"/>
          <w:szCs w:val="22"/>
        </w:rPr>
      </w:pPr>
      <w:r>
        <w:rPr>
          <w:rFonts w:ascii="楷体_GB2312" w:eastAsia="楷体_GB2312" w:hAnsi="Century Gothic" w:hint="eastAsia"/>
          <w:sz w:val="22"/>
          <w:szCs w:val="22"/>
        </w:rPr>
        <w:t xml:space="preserve">         日期：     年    月   日</w:t>
      </w:r>
    </w:p>
    <w:p w:rsidR="008F132F" w:rsidRDefault="008F132F">
      <w:pPr>
        <w:spacing w:line="460" w:lineRule="exact"/>
        <w:rPr>
          <w:rFonts w:ascii="楷体_GB2312" w:eastAsia="楷体_GB2312" w:hAnsi="Century Gothic" w:hint="eastAsia"/>
          <w:sz w:val="22"/>
          <w:szCs w:val="22"/>
        </w:rPr>
      </w:pPr>
    </w:p>
    <w:p w:rsidR="008F132F" w:rsidRDefault="008F132F">
      <w:pPr>
        <w:spacing w:line="460" w:lineRule="exact"/>
        <w:rPr>
          <w:rFonts w:ascii="楷体_GB2312" w:eastAsia="楷体_GB2312" w:hAnsi="Century Gothic" w:hint="eastAsia"/>
          <w:sz w:val="22"/>
          <w:szCs w:val="22"/>
        </w:rPr>
      </w:pPr>
      <w:r>
        <w:rPr>
          <w:rFonts w:ascii="楷体_GB2312" w:eastAsia="楷体_GB2312" w:hAnsi="Century Gothic" w:hint="eastAsia"/>
          <w:sz w:val="22"/>
          <w:szCs w:val="22"/>
        </w:rPr>
        <w:t>附：</w:t>
      </w:r>
    </w:p>
    <w:p w:rsidR="008F132F" w:rsidRDefault="008F132F">
      <w:pPr>
        <w:spacing w:line="460" w:lineRule="exact"/>
        <w:ind w:firstLineChars="100" w:firstLine="220"/>
        <w:rPr>
          <w:rFonts w:ascii="楷体_GB2312" w:eastAsia="楷体_GB2312" w:hAnsi="Century Gothic" w:hint="eastAsia"/>
          <w:sz w:val="22"/>
          <w:szCs w:val="22"/>
        </w:rPr>
      </w:pPr>
      <w:r>
        <w:rPr>
          <w:rFonts w:ascii="楷体_GB2312" w:eastAsia="楷体_GB2312" w:hAnsi="Century Gothic" w:hint="eastAsia"/>
          <w:sz w:val="22"/>
          <w:szCs w:val="22"/>
        </w:rPr>
        <w:t>授权代表姓名：</w:t>
      </w:r>
    </w:p>
    <w:p w:rsidR="008F132F" w:rsidRDefault="008F132F">
      <w:pPr>
        <w:spacing w:line="460" w:lineRule="exact"/>
        <w:ind w:firstLineChars="100" w:firstLine="220"/>
        <w:rPr>
          <w:rFonts w:ascii="楷体_GB2312" w:eastAsia="楷体_GB2312" w:hAnsi="Century Gothic" w:hint="eastAsia"/>
          <w:sz w:val="22"/>
          <w:szCs w:val="22"/>
        </w:rPr>
      </w:pPr>
      <w:r>
        <w:rPr>
          <w:rFonts w:ascii="楷体_GB2312" w:eastAsia="楷体_GB2312" w:hAnsi="Century Gothic" w:hint="eastAsia"/>
          <w:sz w:val="22"/>
          <w:szCs w:val="22"/>
        </w:rPr>
        <w:t>职务：</w:t>
      </w:r>
    </w:p>
    <w:p w:rsidR="008F132F" w:rsidRDefault="008F132F">
      <w:pPr>
        <w:spacing w:line="460" w:lineRule="exact"/>
        <w:ind w:firstLineChars="100" w:firstLine="220"/>
        <w:rPr>
          <w:rFonts w:ascii="楷体_GB2312" w:eastAsia="楷体_GB2312" w:hAnsi="Century Gothic" w:hint="eastAsia"/>
          <w:sz w:val="22"/>
          <w:szCs w:val="22"/>
        </w:rPr>
      </w:pPr>
      <w:r>
        <w:rPr>
          <w:rFonts w:ascii="楷体_GB2312" w:eastAsia="楷体_GB2312" w:hAnsi="Century Gothic" w:hint="eastAsia"/>
          <w:sz w:val="22"/>
          <w:szCs w:val="22"/>
        </w:rPr>
        <w:t>详细通讯地址：</w:t>
      </w:r>
    </w:p>
    <w:p w:rsidR="008F132F" w:rsidRDefault="008F132F">
      <w:pPr>
        <w:spacing w:line="460" w:lineRule="exact"/>
        <w:ind w:firstLineChars="100" w:firstLine="220"/>
        <w:rPr>
          <w:rFonts w:ascii="楷体_GB2312" w:eastAsia="楷体_GB2312" w:hAnsi="Century Gothic" w:hint="eastAsia"/>
          <w:sz w:val="22"/>
          <w:szCs w:val="22"/>
        </w:rPr>
      </w:pPr>
      <w:r>
        <w:rPr>
          <w:rFonts w:ascii="楷体_GB2312" w:eastAsia="楷体_GB2312" w:hAnsi="Century Gothic" w:hint="eastAsia"/>
          <w:sz w:val="22"/>
          <w:szCs w:val="22"/>
        </w:rPr>
        <w:t>电话：</w:t>
      </w:r>
    </w:p>
    <w:p w:rsidR="008F132F" w:rsidRDefault="008F132F">
      <w:pPr>
        <w:spacing w:line="460" w:lineRule="exact"/>
        <w:ind w:firstLineChars="100" w:firstLine="220"/>
        <w:rPr>
          <w:rFonts w:ascii="楷体_GB2312" w:eastAsia="楷体_GB2312" w:hAnsi="Century Gothic" w:hint="eastAsia"/>
          <w:sz w:val="22"/>
          <w:szCs w:val="22"/>
        </w:rPr>
      </w:pPr>
      <w:r>
        <w:rPr>
          <w:rFonts w:ascii="楷体_GB2312" w:eastAsia="楷体_GB2312" w:hAnsi="Century Gothic" w:hint="eastAsia"/>
          <w:sz w:val="22"/>
          <w:szCs w:val="22"/>
        </w:rPr>
        <w:t>传真：</w:t>
      </w:r>
    </w:p>
    <w:p w:rsidR="008F132F" w:rsidRDefault="008F132F">
      <w:pPr>
        <w:spacing w:line="460" w:lineRule="exact"/>
        <w:ind w:firstLineChars="100" w:firstLine="220"/>
        <w:rPr>
          <w:rFonts w:ascii="楷体_GB2312" w:eastAsia="楷体_GB2312" w:hAnsi="Century Gothic" w:hint="eastAsia"/>
          <w:sz w:val="22"/>
          <w:szCs w:val="22"/>
        </w:rPr>
      </w:pPr>
      <w:r>
        <w:rPr>
          <w:rFonts w:ascii="楷体_GB2312" w:eastAsia="楷体_GB2312" w:hAnsi="Century Gothic" w:hint="eastAsia"/>
          <w:sz w:val="22"/>
          <w:szCs w:val="22"/>
        </w:rPr>
        <w:t>邮政编码:</w:t>
      </w:r>
    </w:p>
    <w:p w:rsidR="008F132F" w:rsidRDefault="008F132F">
      <w:pPr>
        <w:spacing w:line="460" w:lineRule="exact"/>
        <w:rPr>
          <w:rFonts w:ascii="楷体_GB2312" w:eastAsia="楷体_GB2312" w:hAnsi="Century Gothic" w:hint="eastAsia"/>
          <w:b/>
          <w:bCs/>
          <w:sz w:val="22"/>
          <w:szCs w:val="22"/>
        </w:rPr>
      </w:pPr>
    </w:p>
    <w:tbl>
      <w:tblPr>
        <w:tblW w:w="0" w:type="auto"/>
        <w:tblInd w:w="4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64"/>
      </w:tblGrid>
      <w:tr w:rsidR="008F132F">
        <w:trPr>
          <w:trHeight w:val="3117"/>
        </w:trPr>
        <w:tc>
          <w:tcPr>
            <w:tcW w:w="4864" w:type="dxa"/>
            <w:vAlign w:val="center"/>
          </w:tcPr>
          <w:p w:rsidR="008F132F" w:rsidRDefault="008F132F">
            <w:pPr>
              <w:spacing w:line="380" w:lineRule="exact"/>
              <w:jc w:val="center"/>
              <w:rPr>
                <w:rFonts w:ascii="楷体_GB2312" w:eastAsia="楷体_GB2312" w:hAnsi="Century Gothic" w:hint="eastAsia"/>
                <w:b/>
                <w:sz w:val="28"/>
                <w:szCs w:val="28"/>
              </w:rPr>
            </w:pPr>
            <w:r>
              <w:rPr>
                <w:rFonts w:ascii="楷体_GB2312" w:eastAsia="楷体_GB2312" w:hAnsi="Century Gothic" w:hint="eastAsia"/>
                <w:b/>
                <w:sz w:val="28"/>
                <w:szCs w:val="28"/>
              </w:rPr>
              <w:t>投标人代表身份证复印件</w:t>
            </w:r>
          </w:p>
          <w:p w:rsidR="008F132F" w:rsidRDefault="008F132F">
            <w:pPr>
              <w:spacing w:line="380" w:lineRule="exact"/>
              <w:jc w:val="center"/>
              <w:rPr>
                <w:rFonts w:ascii="楷体_GB2312" w:eastAsia="楷体_GB2312" w:hAnsi="Century Gothic" w:hint="eastAsia"/>
                <w:b/>
                <w:bCs/>
                <w:sz w:val="28"/>
              </w:rPr>
            </w:pPr>
          </w:p>
        </w:tc>
      </w:tr>
    </w:tbl>
    <w:p w:rsidR="008F132F" w:rsidRDefault="008F132F">
      <w:pPr>
        <w:spacing w:line="380" w:lineRule="exact"/>
        <w:rPr>
          <w:rFonts w:ascii="楷体_GB2312" w:eastAsia="楷体_GB2312" w:hint="eastAsia"/>
          <w:b/>
          <w:sz w:val="22"/>
          <w:szCs w:val="22"/>
        </w:rPr>
      </w:pPr>
      <w:r>
        <w:rPr>
          <w:rFonts w:ascii="楷体_GB2312" w:eastAsia="楷体_GB2312" w:hint="eastAsia"/>
          <w:b/>
          <w:sz w:val="22"/>
          <w:szCs w:val="22"/>
        </w:rPr>
        <w:t>注：</w:t>
      </w:r>
      <w:r>
        <w:rPr>
          <w:rFonts w:ascii="宋体" w:hAnsi="宋体" w:hint="eastAsia"/>
          <w:b/>
          <w:szCs w:val="21"/>
        </w:rPr>
        <w:t>本法定代表人授权委托书正本一式两份，投标文件正本中一份，另一份在递交标书时，随授权代表身份证一起交验。</w:t>
      </w:r>
    </w:p>
    <w:p w:rsidR="008F132F" w:rsidRDefault="008F132F">
      <w:pPr>
        <w:spacing w:line="380" w:lineRule="exact"/>
        <w:rPr>
          <w:rFonts w:ascii="楷体_GB2312" w:eastAsia="楷体_GB2312" w:hint="eastAsia"/>
          <w:b/>
          <w:sz w:val="22"/>
          <w:szCs w:val="22"/>
        </w:rPr>
      </w:pPr>
    </w:p>
    <w:p w:rsidR="008F132F" w:rsidRDefault="008F132F">
      <w:pPr>
        <w:tabs>
          <w:tab w:val="left" w:pos="540"/>
        </w:tabs>
        <w:spacing w:line="400" w:lineRule="exact"/>
        <w:rPr>
          <w:rFonts w:ascii="楷体_GB2312" w:eastAsia="楷体_GB2312" w:hAnsi="Arial" w:cs="Arial" w:hint="eastAsia"/>
          <w:b/>
          <w:bCs/>
          <w:sz w:val="22"/>
          <w:szCs w:val="22"/>
        </w:rPr>
      </w:pPr>
      <w:r>
        <w:rPr>
          <w:rFonts w:ascii="楷体_GB2312" w:eastAsia="楷体_GB2312" w:hAnsi="Arial" w:cs="Arial" w:hint="eastAsia"/>
          <w:b/>
          <w:bCs/>
          <w:sz w:val="22"/>
          <w:szCs w:val="22"/>
        </w:rPr>
        <w:t>（2）企业法人营业执照副本、税务登记证</w:t>
      </w:r>
    </w:p>
    <w:p w:rsidR="008F132F" w:rsidRDefault="008F132F">
      <w:pPr>
        <w:tabs>
          <w:tab w:val="left" w:pos="540"/>
        </w:tabs>
        <w:spacing w:line="400" w:lineRule="exact"/>
        <w:rPr>
          <w:rFonts w:ascii="楷体_GB2312" w:eastAsia="楷体_GB2312" w:hAnsi="Arial" w:cs="Arial" w:hint="eastAsia"/>
          <w:b/>
          <w:bCs/>
          <w:sz w:val="22"/>
          <w:szCs w:val="22"/>
        </w:rPr>
      </w:pPr>
    </w:p>
    <w:p w:rsidR="008F132F" w:rsidRDefault="008F132F">
      <w:pPr>
        <w:tabs>
          <w:tab w:val="left" w:pos="540"/>
        </w:tabs>
        <w:spacing w:line="400" w:lineRule="exact"/>
        <w:rPr>
          <w:rFonts w:ascii="楷体_GB2312" w:eastAsia="楷体_GB2312" w:hAnsi="Arial" w:cs="Arial"/>
          <w:b/>
          <w:bCs/>
          <w:sz w:val="22"/>
          <w:szCs w:val="22"/>
        </w:rPr>
      </w:pPr>
      <w:r>
        <w:rPr>
          <w:rFonts w:ascii="楷体_GB2312" w:eastAsia="楷体_GB2312" w:hAnsi="Arial" w:cs="Arial" w:hint="eastAsia"/>
          <w:b/>
          <w:bCs/>
          <w:sz w:val="22"/>
          <w:szCs w:val="22"/>
        </w:rPr>
        <w:t>（3）道路运输经营许可证</w:t>
      </w:r>
    </w:p>
    <w:p w:rsidR="008F132F" w:rsidRDefault="008F132F">
      <w:pPr>
        <w:tabs>
          <w:tab w:val="left" w:pos="540"/>
        </w:tabs>
        <w:spacing w:line="400" w:lineRule="exact"/>
        <w:rPr>
          <w:rFonts w:ascii="楷体_GB2312" w:eastAsia="楷体_GB2312" w:hAnsi="Arial" w:cs="Arial" w:hint="eastAsia"/>
          <w:b/>
          <w:bCs/>
          <w:sz w:val="22"/>
          <w:szCs w:val="22"/>
        </w:rPr>
      </w:pPr>
    </w:p>
    <w:p w:rsidR="008F132F" w:rsidRDefault="008F132F">
      <w:pPr>
        <w:tabs>
          <w:tab w:val="left" w:pos="540"/>
        </w:tabs>
        <w:spacing w:line="400" w:lineRule="exact"/>
        <w:rPr>
          <w:rFonts w:ascii="楷体_GB2312" w:eastAsia="楷体_GB2312" w:hAnsi="Arial" w:cs="Arial" w:hint="eastAsia"/>
          <w:b/>
          <w:bCs/>
          <w:sz w:val="22"/>
          <w:szCs w:val="22"/>
        </w:rPr>
      </w:pPr>
    </w:p>
    <w:p w:rsidR="008F132F" w:rsidRDefault="008F132F">
      <w:pPr>
        <w:tabs>
          <w:tab w:val="left" w:pos="540"/>
        </w:tabs>
        <w:spacing w:line="400" w:lineRule="exact"/>
        <w:rPr>
          <w:rFonts w:ascii="楷体_GB2312" w:eastAsia="楷体_GB2312" w:hAnsi="Arial" w:cs="Arial" w:hint="eastAsia"/>
          <w:b/>
          <w:bCs/>
          <w:sz w:val="22"/>
          <w:szCs w:val="22"/>
        </w:rPr>
      </w:pPr>
      <w:r>
        <w:rPr>
          <w:rFonts w:ascii="楷体_GB2312" w:eastAsia="楷体_GB2312" w:hint="eastAsia"/>
          <w:b/>
          <w:bCs/>
          <w:sz w:val="22"/>
          <w:szCs w:val="22"/>
        </w:rPr>
        <w:t>以上证明材料若系复印件，加盖单位公章。</w:t>
      </w:r>
    </w:p>
    <w:p w:rsidR="008F132F" w:rsidRDefault="008F132F">
      <w:pPr>
        <w:spacing w:line="380" w:lineRule="exact"/>
        <w:rPr>
          <w:rFonts w:ascii="楷体_GB2312" w:eastAsia="楷体_GB2312" w:hAnsi="Century Gothic" w:hint="eastAsia"/>
          <w:b/>
          <w:bCs/>
          <w:sz w:val="22"/>
          <w:szCs w:val="22"/>
        </w:rPr>
      </w:pPr>
    </w:p>
    <w:p w:rsidR="008F132F" w:rsidRDefault="008F132F">
      <w:pPr>
        <w:spacing w:line="380" w:lineRule="exact"/>
        <w:rPr>
          <w:rFonts w:ascii="楷体_GB2312" w:eastAsia="楷体_GB2312" w:hAnsi="Century Gothic" w:hint="eastAsia"/>
          <w:b/>
          <w:bCs/>
          <w:sz w:val="22"/>
          <w:szCs w:val="22"/>
        </w:rPr>
      </w:pPr>
    </w:p>
    <w:p w:rsidR="008F132F" w:rsidRDefault="008F132F">
      <w:pPr>
        <w:spacing w:line="380" w:lineRule="exact"/>
        <w:rPr>
          <w:rFonts w:ascii="楷体_GB2312" w:eastAsia="楷体_GB2312" w:hAnsi="Century Gothic" w:hint="eastAsia"/>
          <w:b/>
          <w:bCs/>
          <w:sz w:val="22"/>
          <w:szCs w:val="22"/>
        </w:rPr>
      </w:pPr>
    </w:p>
    <w:p w:rsidR="008F132F" w:rsidRDefault="008F132F">
      <w:pPr>
        <w:spacing w:line="380" w:lineRule="exact"/>
        <w:rPr>
          <w:rFonts w:ascii="楷体_GB2312" w:eastAsia="楷体_GB2312" w:hAnsi="Century Gothic" w:hint="eastAsia"/>
          <w:b/>
          <w:bCs/>
          <w:sz w:val="22"/>
          <w:szCs w:val="22"/>
        </w:rPr>
      </w:pPr>
    </w:p>
    <w:p w:rsidR="008F132F" w:rsidRDefault="008F132F">
      <w:pPr>
        <w:spacing w:line="380" w:lineRule="exact"/>
        <w:rPr>
          <w:rFonts w:ascii="楷体_GB2312" w:eastAsia="楷体_GB2312" w:hAnsi="Century Gothic" w:hint="eastAsia"/>
          <w:b/>
          <w:bCs/>
          <w:sz w:val="22"/>
          <w:szCs w:val="22"/>
        </w:rPr>
      </w:pPr>
    </w:p>
    <w:p w:rsidR="008F132F" w:rsidRDefault="008F132F">
      <w:pPr>
        <w:spacing w:line="380" w:lineRule="exact"/>
        <w:rPr>
          <w:rFonts w:ascii="楷体_GB2312" w:eastAsia="楷体_GB2312" w:hAnsi="Century Gothic" w:hint="eastAsia"/>
          <w:b/>
          <w:bCs/>
          <w:sz w:val="22"/>
          <w:szCs w:val="22"/>
        </w:rPr>
      </w:pPr>
    </w:p>
    <w:p w:rsidR="008F132F" w:rsidRDefault="008F132F" w:rsidP="00F04FC4">
      <w:pPr>
        <w:pStyle w:val="a0"/>
        <w:ind w:firstLine="200"/>
        <w:rPr>
          <w:rFonts w:hint="eastAsia"/>
        </w:rPr>
      </w:pPr>
    </w:p>
    <w:p w:rsidR="008F132F" w:rsidRDefault="008F132F">
      <w:pPr>
        <w:spacing w:line="380" w:lineRule="exact"/>
        <w:rPr>
          <w:rFonts w:ascii="楷体_GB2312" w:eastAsia="楷体_GB2312" w:hAnsi="Century Gothic" w:hint="eastAsia"/>
          <w:b/>
          <w:bCs/>
          <w:sz w:val="22"/>
          <w:szCs w:val="22"/>
        </w:rPr>
      </w:pPr>
    </w:p>
    <w:p w:rsidR="008F132F" w:rsidRDefault="008F132F">
      <w:pPr>
        <w:spacing w:line="380" w:lineRule="exact"/>
        <w:rPr>
          <w:rFonts w:ascii="楷体_GB2312" w:eastAsia="楷体_GB2312" w:hAnsi="Century Gothic" w:hint="eastAsia"/>
          <w:b/>
          <w:bCs/>
          <w:sz w:val="22"/>
          <w:szCs w:val="22"/>
        </w:rPr>
      </w:pPr>
    </w:p>
    <w:p w:rsidR="008F132F" w:rsidRDefault="008F132F">
      <w:pPr>
        <w:spacing w:line="380" w:lineRule="exact"/>
        <w:rPr>
          <w:rFonts w:ascii="楷体_GB2312" w:eastAsia="楷体_GB2312" w:hAnsi="Century Gothic" w:hint="eastAsia"/>
          <w:b/>
          <w:bCs/>
          <w:sz w:val="22"/>
          <w:szCs w:val="22"/>
        </w:rPr>
      </w:pPr>
    </w:p>
    <w:p w:rsidR="008F132F" w:rsidRDefault="008F132F">
      <w:pPr>
        <w:spacing w:line="380" w:lineRule="exact"/>
        <w:rPr>
          <w:rFonts w:ascii="楷体_GB2312" w:eastAsia="楷体_GB2312" w:hAnsi="Century Gothic" w:hint="eastAsia"/>
          <w:b/>
          <w:bCs/>
          <w:sz w:val="22"/>
          <w:szCs w:val="22"/>
        </w:rPr>
      </w:pPr>
    </w:p>
    <w:p w:rsidR="008F132F" w:rsidRDefault="008F132F">
      <w:pPr>
        <w:spacing w:line="380" w:lineRule="exact"/>
        <w:rPr>
          <w:rFonts w:ascii="楷体_GB2312" w:eastAsia="楷体_GB2312" w:hAnsi="Century Gothic" w:hint="eastAsia"/>
          <w:b/>
          <w:bCs/>
          <w:sz w:val="22"/>
          <w:szCs w:val="22"/>
        </w:rPr>
      </w:pPr>
    </w:p>
    <w:p w:rsidR="008F132F" w:rsidRDefault="008F132F">
      <w:pPr>
        <w:spacing w:line="380" w:lineRule="exact"/>
        <w:rPr>
          <w:rFonts w:ascii="楷体_GB2312" w:eastAsia="楷体_GB2312" w:hAnsi="Century Gothic" w:hint="eastAsia"/>
          <w:b/>
          <w:bCs/>
          <w:sz w:val="22"/>
          <w:szCs w:val="22"/>
        </w:rPr>
      </w:pPr>
    </w:p>
    <w:p w:rsidR="008F132F" w:rsidRDefault="008F132F">
      <w:pPr>
        <w:spacing w:line="380" w:lineRule="exact"/>
        <w:rPr>
          <w:rFonts w:ascii="楷体_GB2312" w:eastAsia="楷体_GB2312" w:hAnsi="Century Gothic" w:hint="eastAsia"/>
          <w:b/>
          <w:bCs/>
          <w:sz w:val="22"/>
          <w:szCs w:val="22"/>
        </w:rPr>
      </w:pPr>
    </w:p>
    <w:p w:rsidR="008F132F" w:rsidRDefault="008F132F">
      <w:pPr>
        <w:spacing w:line="380" w:lineRule="exact"/>
        <w:rPr>
          <w:rFonts w:ascii="楷体_GB2312" w:eastAsia="楷体_GB2312" w:hAnsi="Century Gothic" w:hint="eastAsia"/>
          <w:b/>
          <w:bCs/>
          <w:sz w:val="22"/>
          <w:szCs w:val="22"/>
        </w:rPr>
      </w:pPr>
    </w:p>
    <w:p w:rsidR="008F132F" w:rsidRDefault="008F132F">
      <w:pPr>
        <w:spacing w:line="380" w:lineRule="exact"/>
        <w:rPr>
          <w:rFonts w:ascii="楷体_GB2312" w:eastAsia="楷体_GB2312" w:hAnsi="Century Gothic" w:hint="eastAsia"/>
          <w:b/>
          <w:bCs/>
          <w:sz w:val="22"/>
          <w:szCs w:val="22"/>
        </w:rPr>
      </w:pPr>
    </w:p>
    <w:p w:rsidR="008F132F" w:rsidRDefault="008F132F">
      <w:pPr>
        <w:spacing w:line="380" w:lineRule="exact"/>
        <w:rPr>
          <w:rFonts w:ascii="楷体_GB2312" w:eastAsia="楷体_GB2312" w:hAnsi="Century Gothic" w:hint="eastAsia"/>
          <w:b/>
          <w:bCs/>
          <w:sz w:val="22"/>
          <w:szCs w:val="22"/>
        </w:rPr>
      </w:pPr>
    </w:p>
    <w:p w:rsidR="008F132F" w:rsidRDefault="008F132F">
      <w:pPr>
        <w:spacing w:line="380" w:lineRule="exact"/>
        <w:rPr>
          <w:rFonts w:ascii="楷体_GB2312" w:eastAsia="楷体_GB2312" w:hAnsi="Century Gothic" w:hint="eastAsia"/>
          <w:b/>
          <w:bCs/>
          <w:sz w:val="22"/>
          <w:szCs w:val="22"/>
        </w:rPr>
      </w:pPr>
    </w:p>
    <w:p w:rsidR="008F132F" w:rsidRDefault="008F132F">
      <w:pPr>
        <w:spacing w:line="380" w:lineRule="exact"/>
        <w:rPr>
          <w:rFonts w:ascii="楷体_GB2312" w:eastAsia="楷体_GB2312" w:hAnsi="Century Gothic" w:hint="eastAsia"/>
          <w:b/>
          <w:bCs/>
          <w:sz w:val="22"/>
          <w:szCs w:val="22"/>
        </w:rPr>
      </w:pPr>
    </w:p>
    <w:p w:rsidR="008F132F" w:rsidRDefault="008F132F">
      <w:pPr>
        <w:spacing w:line="380" w:lineRule="exact"/>
        <w:rPr>
          <w:rFonts w:ascii="楷体_GB2312" w:eastAsia="楷体_GB2312" w:hAnsi="Century Gothic" w:hint="eastAsia"/>
          <w:b/>
          <w:bCs/>
          <w:sz w:val="22"/>
          <w:szCs w:val="22"/>
        </w:rPr>
      </w:pPr>
    </w:p>
    <w:p w:rsidR="008F132F" w:rsidRDefault="008F132F">
      <w:pPr>
        <w:spacing w:line="380" w:lineRule="exact"/>
        <w:rPr>
          <w:rFonts w:ascii="楷体_GB2312" w:eastAsia="楷体_GB2312" w:hAnsi="Century Gothic" w:hint="eastAsia"/>
          <w:b/>
          <w:bCs/>
          <w:sz w:val="22"/>
          <w:szCs w:val="22"/>
        </w:rPr>
      </w:pPr>
    </w:p>
    <w:p w:rsidR="008F132F" w:rsidRDefault="008F132F">
      <w:pPr>
        <w:spacing w:line="380" w:lineRule="exact"/>
        <w:rPr>
          <w:rFonts w:ascii="楷体_GB2312" w:eastAsia="楷体_GB2312" w:hAnsi="Century Gothic" w:hint="eastAsia"/>
          <w:b/>
          <w:bCs/>
          <w:sz w:val="22"/>
          <w:szCs w:val="22"/>
        </w:rPr>
      </w:pPr>
    </w:p>
    <w:p w:rsidR="008F132F" w:rsidRDefault="008F132F">
      <w:pPr>
        <w:spacing w:line="380" w:lineRule="exact"/>
        <w:rPr>
          <w:rFonts w:ascii="楷体_GB2312" w:eastAsia="楷体_GB2312" w:hAnsi="Century Gothic" w:hint="eastAsia"/>
          <w:b/>
          <w:bCs/>
          <w:sz w:val="22"/>
          <w:szCs w:val="22"/>
        </w:rPr>
      </w:pPr>
    </w:p>
    <w:p w:rsidR="008F132F" w:rsidRDefault="008F132F">
      <w:pPr>
        <w:spacing w:line="380" w:lineRule="exact"/>
        <w:rPr>
          <w:rFonts w:ascii="楷体_GB2312" w:eastAsia="楷体_GB2312" w:hAnsi="Century Gothic" w:hint="eastAsia"/>
          <w:b/>
          <w:bCs/>
          <w:sz w:val="22"/>
          <w:szCs w:val="22"/>
        </w:rPr>
      </w:pPr>
    </w:p>
    <w:p w:rsidR="008F132F" w:rsidRDefault="008F132F">
      <w:pPr>
        <w:spacing w:line="380" w:lineRule="exact"/>
        <w:rPr>
          <w:rFonts w:ascii="楷体_GB2312" w:eastAsia="楷体_GB2312" w:hAnsi="Century Gothic" w:hint="eastAsia"/>
          <w:b/>
          <w:bCs/>
          <w:sz w:val="22"/>
          <w:szCs w:val="22"/>
        </w:rPr>
      </w:pPr>
    </w:p>
    <w:p w:rsidR="008F132F" w:rsidRDefault="008F132F">
      <w:pPr>
        <w:spacing w:line="380" w:lineRule="exact"/>
        <w:rPr>
          <w:rFonts w:ascii="楷体_GB2312" w:eastAsia="楷体_GB2312" w:hAnsi="Century Gothic" w:hint="eastAsia"/>
          <w:b/>
          <w:bCs/>
          <w:sz w:val="22"/>
          <w:szCs w:val="22"/>
        </w:rPr>
      </w:pPr>
    </w:p>
    <w:p w:rsidR="008F132F" w:rsidRDefault="008F132F">
      <w:pPr>
        <w:spacing w:line="380" w:lineRule="exact"/>
        <w:rPr>
          <w:rFonts w:ascii="楷体_GB2312" w:eastAsia="楷体_GB2312" w:hAnsi="Century Gothic" w:hint="eastAsia"/>
          <w:b/>
          <w:bCs/>
          <w:sz w:val="22"/>
          <w:szCs w:val="22"/>
        </w:rPr>
      </w:pPr>
    </w:p>
    <w:p w:rsidR="008F132F" w:rsidRDefault="008F132F">
      <w:pPr>
        <w:spacing w:line="380" w:lineRule="exact"/>
        <w:rPr>
          <w:rFonts w:ascii="楷体_GB2312" w:eastAsia="楷体_GB2312" w:hAnsi="Century Gothic" w:hint="eastAsia"/>
          <w:b/>
          <w:bCs/>
          <w:sz w:val="22"/>
          <w:szCs w:val="22"/>
        </w:rPr>
      </w:pPr>
    </w:p>
    <w:p w:rsidR="008F132F" w:rsidRDefault="008F132F">
      <w:pPr>
        <w:spacing w:line="380" w:lineRule="exact"/>
        <w:rPr>
          <w:rFonts w:ascii="楷体_GB2312" w:eastAsia="楷体_GB2312" w:hAnsi="Century Gothic" w:hint="eastAsia"/>
          <w:b/>
          <w:bCs/>
          <w:sz w:val="22"/>
          <w:szCs w:val="22"/>
        </w:rPr>
      </w:pPr>
    </w:p>
    <w:p w:rsidR="008F132F" w:rsidRDefault="008F132F">
      <w:pPr>
        <w:spacing w:line="380" w:lineRule="exact"/>
        <w:rPr>
          <w:rFonts w:ascii="楷体_GB2312" w:eastAsia="楷体_GB2312" w:hAnsi="Century Gothic" w:hint="eastAsia"/>
          <w:b/>
          <w:bCs/>
          <w:sz w:val="22"/>
          <w:szCs w:val="22"/>
        </w:rPr>
      </w:pPr>
    </w:p>
    <w:p w:rsidR="008F132F" w:rsidRDefault="008F132F">
      <w:pPr>
        <w:spacing w:line="380" w:lineRule="exact"/>
        <w:rPr>
          <w:rFonts w:ascii="楷体_GB2312" w:eastAsia="楷体_GB2312" w:hAnsi="Century Gothic" w:hint="eastAsia"/>
          <w:b/>
          <w:bCs/>
          <w:sz w:val="22"/>
          <w:szCs w:val="22"/>
        </w:rPr>
      </w:pPr>
    </w:p>
    <w:p w:rsidR="008F132F" w:rsidRDefault="008F132F">
      <w:pPr>
        <w:spacing w:line="380" w:lineRule="exact"/>
        <w:rPr>
          <w:rFonts w:ascii="楷体_GB2312" w:eastAsia="楷体_GB2312" w:hAnsi="Century Gothic" w:hint="eastAsia"/>
          <w:b/>
          <w:bCs/>
          <w:sz w:val="22"/>
          <w:szCs w:val="22"/>
        </w:rPr>
      </w:pPr>
      <w:r>
        <w:rPr>
          <w:rFonts w:ascii="楷体_GB2312" w:eastAsia="楷体_GB2312" w:hAnsi="Century Gothic" w:hint="eastAsia"/>
          <w:b/>
          <w:bCs/>
          <w:sz w:val="22"/>
          <w:szCs w:val="22"/>
        </w:rPr>
        <w:lastRenderedPageBreak/>
        <w:t>附件七</w:t>
      </w:r>
    </w:p>
    <w:p w:rsidR="008F132F" w:rsidRDefault="008F132F">
      <w:pPr>
        <w:spacing w:line="460" w:lineRule="exact"/>
        <w:jc w:val="center"/>
        <w:rPr>
          <w:rFonts w:ascii="楷体_GB2312" w:eastAsia="楷体_GB2312" w:hAnsi="Arial" w:cs="Arial" w:hint="eastAsia"/>
          <w:b/>
          <w:bCs/>
          <w:sz w:val="32"/>
          <w:szCs w:val="32"/>
        </w:rPr>
      </w:pPr>
      <w:r>
        <w:rPr>
          <w:rFonts w:ascii="楷体_GB2312" w:eastAsia="楷体_GB2312" w:hAnsi="Century Gothic" w:hint="eastAsia"/>
          <w:b/>
          <w:bCs/>
          <w:sz w:val="28"/>
          <w:szCs w:val="28"/>
        </w:rPr>
        <w:t>资信证明文件</w:t>
      </w:r>
    </w:p>
    <w:p w:rsidR="008F132F" w:rsidRDefault="008F132F">
      <w:pPr>
        <w:tabs>
          <w:tab w:val="left" w:pos="540"/>
        </w:tabs>
        <w:spacing w:line="400" w:lineRule="exact"/>
        <w:rPr>
          <w:rFonts w:ascii="楷体_GB2312" w:eastAsia="楷体_GB2312" w:hAnsi="Arial" w:cs="Arial"/>
          <w:b/>
          <w:bCs/>
          <w:sz w:val="22"/>
          <w:szCs w:val="22"/>
        </w:rPr>
      </w:pPr>
      <w:r>
        <w:rPr>
          <w:rFonts w:ascii="楷体_GB2312" w:eastAsia="楷体_GB2312" w:hAnsi="Arial" w:cs="Arial"/>
          <w:b/>
          <w:bCs/>
          <w:sz w:val="22"/>
          <w:szCs w:val="22"/>
        </w:rPr>
        <w:t>A</w:t>
      </w:r>
      <w:r>
        <w:rPr>
          <w:rFonts w:ascii="楷体_GB2312" w:eastAsia="楷体_GB2312" w:hAnsi="Arial" w:cs="Arial"/>
          <w:b/>
          <w:bCs/>
          <w:sz w:val="22"/>
          <w:szCs w:val="22"/>
        </w:rPr>
        <w:tab/>
        <w:t>ISO9001质量体系认证证书</w:t>
      </w:r>
    </w:p>
    <w:p w:rsidR="008F132F" w:rsidRDefault="008F132F">
      <w:pPr>
        <w:tabs>
          <w:tab w:val="left" w:pos="540"/>
        </w:tabs>
        <w:spacing w:line="400" w:lineRule="exact"/>
        <w:rPr>
          <w:rFonts w:ascii="楷体_GB2312" w:eastAsia="楷体_GB2312" w:hAnsi="Arial" w:cs="Arial"/>
          <w:b/>
          <w:bCs/>
          <w:sz w:val="22"/>
          <w:szCs w:val="22"/>
        </w:rPr>
      </w:pPr>
      <w:r>
        <w:rPr>
          <w:rFonts w:ascii="楷体_GB2312" w:eastAsia="楷体_GB2312" w:hAnsi="Arial" w:cs="Arial"/>
          <w:b/>
          <w:bCs/>
          <w:sz w:val="22"/>
          <w:szCs w:val="22"/>
        </w:rPr>
        <w:t>b</w:t>
      </w:r>
      <w:r>
        <w:rPr>
          <w:rFonts w:ascii="楷体_GB2312" w:eastAsia="楷体_GB2312" w:hAnsi="Arial" w:cs="Arial"/>
          <w:b/>
          <w:bCs/>
          <w:sz w:val="22"/>
          <w:szCs w:val="22"/>
        </w:rPr>
        <w:tab/>
        <w:t>工商部门颁发的重合同、守信用证书或信用等级AAA级（银行或信用评级机构颁发）证书</w:t>
      </w:r>
    </w:p>
    <w:p w:rsidR="008F132F" w:rsidRDefault="008F132F">
      <w:pPr>
        <w:tabs>
          <w:tab w:val="left" w:pos="540"/>
        </w:tabs>
        <w:spacing w:line="400" w:lineRule="exact"/>
        <w:rPr>
          <w:rFonts w:ascii="楷体_GB2312" w:eastAsia="楷体_GB2312" w:hAnsi="Arial" w:cs="Arial" w:hint="eastAsia"/>
          <w:b/>
          <w:bCs/>
          <w:sz w:val="22"/>
          <w:szCs w:val="22"/>
        </w:rPr>
      </w:pPr>
      <w:r>
        <w:rPr>
          <w:rFonts w:ascii="楷体_GB2312" w:eastAsia="楷体_GB2312" w:hAnsi="Arial" w:cs="Arial"/>
          <w:b/>
          <w:bCs/>
          <w:sz w:val="22"/>
          <w:szCs w:val="22"/>
        </w:rPr>
        <w:t>c</w:t>
      </w:r>
      <w:r>
        <w:rPr>
          <w:rFonts w:ascii="楷体_GB2312" w:eastAsia="楷体_GB2312" w:hAnsi="Arial" w:cs="Arial"/>
          <w:b/>
          <w:bCs/>
          <w:sz w:val="22"/>
          <w:szCs w:val="22"/>
        </w:rPr>
        <w:tab/>
      </w:r>
      <w:r>
        <w:rPr>
          <w:rFonts w:ascii="楷体_GB2312" w:eastAsia="楷体_GB2312" w:hAnsi="Arial" w:cs="Arial" w:hint="eastAsia"/>
          <w:b/>
          <w:bCs/>
          <w:sz w:val="22"/>
          <w:szCs w:val="22"/>
        </w:rPr>
        <w:t>在温州有工商注册过的分支机构或者办事点（营业执照）</w:t>
      </w:r>
      <w:r>
        <w:rPr>
          <w:rFonts w:ascii="楷体_GB2312" w:eastAsia="楷体_GB2312" w:hAnsi="Arial" w:cs="Arial"/>
          <w:b/>
          <w:bCs/>
          <w:sz w:val="22"/>
          <w:szCs w:val="22"/>
        </w:rPr>
        <w:t>证明材料</w:t>
      </w:r>
    </w:p>
    <w:p w:rsidR="008F132F" w:rsidRDefault="008F132F">
      <w:pPr>
        <w:tabs>
          <w:tab w:val="left" w:pos="540"/>
        </w:tabs>
        <w:spacing w:line="400" w:lineRule="exact"/>
        <w:rPr>
          <w:rFonts w:ascii="楷体_GB2312" w:eastAsia="楷体_GB2312" w:hAnsi="Arial" w:cs="Arial" w:hint="eastAsia"/>
          <w:b/>
          <w:bCs/>
          <w:sz w:val="22"/>
          <w:szCs w:val="22"/>
        </w:rPr>
      </w:pPr>
    </w:p>
    <w:p w:rsidR="008F132F" w:rsidRDefault="008F132F">
      <w:pPr>
        <w:tabs>
          <w:tab w:val="left" w:pos="540"/>
        </w:tabs>
        <w:spacing w:line="400" w:lineRule="exact"/>
        <w:rPr>
          <w:rFonts w:ascii="楷体_GB2312" w:eastAsia="楷体_GB2312" w:hAnsi="Arial" w:cs="Arial" w:hint="eastAsia"/>
          <w:b/>
          <w:bCs/>
          <w:sz w:val="22"/>
          <w:szCs w:val="22"/>
        </w:rPr>
      </w:pPr>
      <w:r>
        <w:rPr>
          <w:rFonts w:ascii="楷体_GB2312" w:eastAsia="楷体_GB2312" w:hint="eastAsia"/>
          <w:b/>
          <w:bCs/>
          <w:sz w:val="22"/>
          <w:szCs w:val="22"/>
        </w:rPr>
        <w:t>以上证明材料若系复印件，加盖单位公章。</w:t>
      </w:r>
    </w:p>
    <w:p w:rsidR="008F132F" w:rsidRDefault="008F132F">
      <w:pPr>
        <w:tabs>
          <w:tab w:val="left" w:pos="540"/>
        </w:tabs>
        <w:spacing w:line="400" w:lineRule="exact"/>
        <w:rPr>
          <w:rFonts w:ascii="楷体_GB2312" w:eastAsia="楷体_GB2312" w:hAnsi="Arial" w:cs="Arial" w:hint="eastAsia"/>
          <w:b/>
          <w:bCs/>
          <w:sz w:val="22"/>
          <w:szCs w:val="22"/>
        </w:rPr>
        <w:sectPr w:rsidR="008F132F">
          <w:footerReference w:type="even" r:id="rId16"/>
          <w:pgSz w:w="11906" w:h="16838"/>
          <w:pgMar w:top="1134" w:right="1134" w:bottom="1134" w:left="1134" w:header="851" w:footer="851" w:gutter="0"/>
          <w:cols w:space="720"/>
          <w:docGrid w:linePitch="312"/>
        </w:sectPr>
      </w:pPr>
    </w:p>
    <w:p w:rsidR="008F132F" w:rsidRDefault="008F132F">
      <w:pPr>
        <w:spacing w:line="380" w:lineRule="exact"/>
        <w:rPr>
          <w:rFonts w:ascii="楷体_GB2312" w:eastAsia="楷体_GB2312" w:hint="eastAsia"/>
          <w:b/>
          <w:sz w:val="22"/>
          <w:szCs w:val="22"/>
        </w:rPr>
      </w:pPr>
      <w:r>
        <w:rPr>
          <w:rFonts w:ascii="楷体_GB2312" w:eastAsia="楷体_GB2312" w:hint="eastAsia"/>
          <w:b/>
          <w:sz w:val="22"/>
          <w:szCs w:val="22"/>
        </w:rPr>
        <w:lastRenderedPageBreak/>
        <w:t>附件八</w:t>
      </w:r>
    </w:p>
    <w:p w:rsidR="008F132F" w:rsidRDefault="008F132F">
      <w:pPr>
        <w:spacing w:line="460" w:lineRule="exact"/>
        <w:jc w:val="center"/>
        <w:rPr>
          <w:rFonts w:ascii="楷体_GB2312" w:eastAsia="楷体_GB2312" w:hint="eastAsia"/>
          <w:b/>
          <w:bCs/>
          <w:sz w:val="28"/>
          <w:szCs w:val="28"/>
        </w:rPr>
      </w:pPr>
      <w:r>
        <w:rPr>
          <w:rFonts w:ascii="楷体_GB2312" w:eastAsia="楷体_GB2312" w:hint="eastAsia"/>
          <w:b/>
          <w:bCs/>
          <w:sz w:val="28"/>
          <w:szCs w:val="28"/>
        </w:rPr>
        <w:t>售后服务计划、措施及承诺表</w:t>
      </w:r>
    </w:p>
    <w:tbl>
      <w:tblPr>
        <w:tblW w:w="0" w:type="auto"/>
        <w:tblInd w:w="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000" w:firstRow="0" w:lastRow="0" w:firstColumn="0" w:lastColumn="0" w:noHBand="0" w:noVBand="0"/>
      </w:tblPr>
      <w:tblGrid>
        <w:gridCol w:w="1045"/>
        <w:gridCol w:w="8809"/>
      </w:tblGrid>
      <w:tr w:rsidR="008F132F">
        <w:trPr>
          <w:trHeight w:val="2175"/>
        </w:trPr>
        <w:tc>
          <w:tcPr>
            <w:tcW w:w="1045" w:type="dxa"/>
            <w:vAlign w:val="center"/>
          </w:tcPr>
          <w:p w:rsidR="008F132F" w:rsidRDefault="008F132F">
            <w:pPr>
              <w:jc w:val="center"/>
              <w:rPr>
                <w:rFonts w:ascii="楷体_GB2312" w:eastAsia="楷体_GB2312" w:hint="eastAsia"/>
                <w:sz w:val="24"/>
              </w:rPr>
            </w:pPr>
            <w:r>
              <w:rPr>
                <w:rFonts w:ascii="楷体_GB2312" w:eastAsia="楷体_GB2312" w:hint="eastAsia"/>
                <w:sz w:val="24"/>
              </w:rPr>
              <w:t>质</w:t>
            </w:r>
          </w:p>
          <w:p w:rsidR="008F132F" w:rsidRDefault="008F132F">
            <w:pPr>
              <w:jc w:val="center"/>
              <w:rPr>
                <w:rFonts w:ascii="楷体_GB2312" w:eastAsia="楷体_GB2312" w:hint="eastAsia"/>
                <w:sz w:val="24"/>
              </w:rPr>
            </w:pPr>
            <w:r>
              <w:rPr>
                <w:rFonts w:ascii="楷体_GB2312" w:eastAsia="楷体_GB2312" w:hint="eastAsia"/>
                <w:sz w:val="24"/>
              </w:rPr>
              <w:t>量</w:t>
            </w:r>
          </w:p>
          <w:p w:rsidR="008F132F" w:rsidRDefault="008F132F">
            <w:pPr>
              <w:jc w:val="center"/>
              <w:rPr>
                <w:rFonts w:ascii="楷体_GB2312" w:eastAsia="楷体_GB2312" w:hint="eastAsia"/>
                <w:sz w:val="24"/>
              </w:rPr>
            </w:pPr>
            <w:r>
              <w:rPr>
                <w:rFonts w:ascii="楷体_GB2312" w:eastAsia="楷体_GB2312" w:hint="eastAsia"/>
                <w:sz w:val="24"/>
              </w:rPr>
              <w:t>保</w:t>
            </w:r>
          </w:p>
          <w:p w:rsidR="008F132F" w:rsidRDefault="008F132F">
            <w:pPr>
              <w:jc w:val="center"/>
              <w:rPr>
                <w:rFonts w:ascii="楷体_GB2312" w:eastAsia="楷体_GB2312" w:hint="eastAsia"/>
                <w:sz w:val="24"/>
              </w:rPr>
            </w:pPr>
            <w:r>
              <w:rPr>
                <w:rFonts w:ascii="楷体_GB2312" w:eastAsia="楷体_GB2312" w:hint="eastAsia"/>
                <w:sz w:val="24"/>
              </w:rPr>
              <w:t>证</w:t>
            </w:r>
          </w:p>
          <w:p w:rsidR="008F132F" w:rsidRDefault="008F132F">
            <w:pPr>
              <w:jc w:val="center"/>
              <w:rPr>
                <w:rFonts w:ascii="楷体_GB2312" w:eastAsia="楷体_GB2312" w:hint="eastAsia"/>
                <w:sz w:val="24"/>
              </w:rPr>
            </w:pPr>
            <w:r>
              <w:rPr>
                <w:rFonts w:ascii="楷体_GB2312" w:eastAsia="楷体_GB2312" w:hint="eastAsia"/>
                <w:sz w:val="24"/>
              </w:rPr>
              <w:t>承</w:t>
            </w:r>
          </w:p>
          <w:p w:rsidR="008F132F" w:rsidRDefault="008F132F">
            <w:pPr>
              <w:jc w:val="center"/>
              <w:rPr>
                <w:rFonts w:ascii="楷体_GB2312" w:eastAsia="楷体_GB2312" w:hint="eastAsia"/>
                <w:sz w:val="24"/>
              </w:rPr>
            </w:pPr>
            <w:r>
              <w:rPr>
                <w:rFonts w:ascii="楷体_GB2312" w:eastAsia="楷体_GB2312" w:hint="eastAsia"/>
                <w:sz w:val="24"/>
              </w:rPr>
              <w:t>诺</w:t>
            </w:r>
          </w:p>
        </w:tc>
        <w:tc>
          <w:tcPr>
            <w:tcW w:w="8809" w:type="dxa"/>
          </w:tcPr>
          <w:p w:rsidR="008F132F" w:rsidRDefault="008F132F">
            <w:pPr>
              <w:pStyle w:val="affff8"/>
              <w:keepNext w:val="0"/>
              <w:spacing w:after="0"/>
              <w:rPr>
                <w:rFonts w:ascii="楷体_GB2312" w:eastAsia="楷体_GB2312" w:hAnsi="宋体" w:hint="eastAsia"/>
                <w:sz w:val="24"/>
              </w:rPr>
            </w:pPr>
          </w:p>
        </w:tc>
      </w:tr>
      <w:tr w:rsidR="008F132F">
        <w:trPr>
          <w:trHeight w:val="3879"/>
        </w:trPr>
        <w:tc>
          <w:tcPr>
            <w:tcW w:w="1045" w:type="dxa"/>
            <w:vAlign w:val="center"/>
          </w:tcPr>
          <w:p w:rsidR="008F132F" w:rsidRDefault="008F132F">
            <w:pPr>
              <w:jc w:val="center"/>
              <w:rPr>
                <w:rFonts w:ascii="楷体_GB2312" w:eastAsia="楷体_GB2312" w:hint="eastAsia"/>
                <w:sz w:val="24"/>
              </w:rPr>
            </w:pPr>
            <w:r>
              <w:rPr>
                <w:rFonts w:ascii="楷体_GB2312" w:eastAsia="楷体_GB2312" w:hint="eastAsia"/>
                <w:sz w:val="24"/>
              </w:rPr>
              <w:t>售</w:t>
            </w:r>
          </w:p>
          <w:p w:rsidR="008F132F" w:rsidRDefault="008F132F">
            <w:pPr>
              <w:jc w:val="center"/>
              <w:rPr>
                <w:rFonts w:ascii="楷体_GB2312" w:eastAsia="楷体_GB2312" w:hint="eastAsia"/>
                <w:sz w:val="24"/>
              </w:rPr>
            </w:pPr>
            <w:r>
              <w:rPr>
                <w:rFonts w:ascii="楷体_GB2312" w:eastAsia="楷体_GB2312" w:hint="eastAsia"/>
                <w:sz w:val="24"/>
              </w:rPr>
              <w:t>后</w:t>
            </w:r>
          </w:p>
          <w:p w:rsidR="008F132F" w:rsidRDefault="008F132F">
            <w:pPr>
              <w:jc w:val="center"/>
              <w:rPr>
                <w:rFonts w:ascii="楷体_GB2312" w:eastAsia="楷体_GB2312" w:hint="eastAsia"/>
                <w:sz w:val="24"/>
              </w:rPr>
            </w:pPr>
            <w:r>
              <w:rPr>
                <w:rFonts w:ascii="楷体_GB2312" w:eastAsia="楷体_GB2312" w:hint="eastAsia"/>
                <w:sz w:val="24"/>
              </w:rPr>
              <w:t>服</w:t>
            </w:r>
          </w:p>
          <w:p w:rsidR="008F132F" w:rsidRDefault="008F132F">
            <w:pPr>
              <w:jc w:val="center"/>
              <w:rPr>
                <w:rFonts w:ascii="楷体_GB2312" w:eastAsia="楷体_GB2312" w:hint="eastAsia"/>
                <w:sz w:val="24"/>
              </w:rPr>
            </w:pPr>
            <w:r>
              <w:rPr>
                <w:rFonts w:ascii="楷体_GB2312" w:eastAsia="楷体_GB2312" w:hint="eastAsia"/>
                <w:sz w:val="24"/>
              </w:rPr>
              <w:t>务</w:t>
            </w:r>
          </w:p>
          <w:p w:rsidR="008F132F" w:rsidRDefault="008F132F">
            <w:pPr>
              <w:jc w:val="center"/>
              <w:rPr>
                <w:rFonts w:ascii="楷体_GB2312" w:eastAsia="楷体_GB2312" w:hint="eastAsia"/>
                <w:sz w:val="24"/>
              </w:rPr>
            </w:pPr>
            <w:r>
              <w:rPr>
                <w:rFonts w:ascii="楷体_GB2312" w:eastAsia="楷体_GB2312" w:hint="eastAsia"/>
                <w:sz w:val="24"/>
              </w:rPr>
              <w:t>计</w:t>
            </w:r>
          </w:p>
          <w:p w:rsidR="008F132F" w:rsidRDefault="008F132F">
            <w:pPr>
              <w:jc w:val="center"/>
              <w:rPr>
                <w:rFonts w:ascii="楷体_GB2312" w:eastAsia="楷体_GB2312" w:hint="eastAsia"/>
                <w:sz w:val="24"/>
              </w:rPr>
            </w:pPr>
            <w:r>
              <w:rPr>
                <w:rFonts w:ascii="楷体_GB2312" w:eastAsia="楷体_GB2312" w:hint="eastAsia"/>
                <w:sz w:val="24"/>
              </w:rPr>
              <w:t>划</w:t>
            </w:r>
          </w:p>
          <w:p w:rsidR="008F132F" w:rsidRDefault="008F132F">
            <w:pPr>
              <w:jc w:val="center"/>
              <w:rPr>
                <w:rFonts w:ascii="楷体_GB2312" w:eastAsia="楷体_GB2312" w:hint="eastAsia"/>
                <w:sz w:val="24"/>
              </w:rPr>
            </w:pPr>
            <w:r>
              <w:rPr>
                <w:rFonts w:ascii="楷体_GB2312" w:eastAsia="楷体_GB2312" w:hint="eastAsia"/>
                <w:sz w:val="24"/>
              </w:rPr>
              <w:t>承</w:t>
            </w:r>
          </w:p>
          <w:p w:rsidR="008F132F" w:rsidRDefault="008F132F">
            <w:pPr>
              <w:jc w:val="center"/>
              <w:rPr>
                <w:rFonts w:ascii="楷体_GB2312" w:eastAsia="楷体_GB2312" w:hint="eastAsia"/>
                <w:sz w:val="24"/>
              </w:rPr>
            </w:pPr>
            <w:r>
              <w:rPr>
                <w:rFonts w:ascii="楷体_GB2312" w:eastAsia="楷体_GB2312" w:hint="eastAsia"/>
                <w:sz w:val="24"/>
              </w:rPr>
              <w:t>诺</w:t>
            </w:r>
          </w:p>
        </w:tc>
        <w:tc>
          <w:tcPr>
            <w:tcW w:w="8809" w:type="dxa"/>
          </w:tcPr>
          <w:p w:rsidR="008F132F" w:rsidRDefault="008F132F">
            <w:pPr>
              <w:pStyle w:val="affff8"/>
              <w:keepNext w:val="0"/>
              <w:spacing w:after="0"/>
              <w:rPr>
                <w:rFonts w:ascii="楷体_GB2312" w:eastAsia="楷体_GB2312" w:hAnsi="宋体" w:hint="eastAsia"/>
                <w:sz w:val="24"/>
              </w:rPr>
            </w:pPr>
          </w:p>
        </w:tc>
      </w:tr>
      <w:tr w:rsidR="008F132F">
        <w:trPr>
          <w:trHeight w:val="2512"/>
        </w:trPr>
        <w:tc>
          <w:tcPr>
            <w:tcW w:w="1045" w:type="dxa"/>
            <w:vAlign w:val="center"/>
          </w:tcPr>
          <w:p w:rsidR="008F132F" w:rsidRDefault="008F132F">
            <w:pPr>
              <w:jc w:val="center"/>
              <w:rPr>
                <w:rFonts w:ascii="楷体_GB2312" w:eastAsia="楷体_GB2312" w:hint="eastAsia"/>
                <w:sz w:val="24"/>
              </w:rPr>
            </w:pPr>
            <w:r>
              <w:rPr>
                <w:rFonts w:ascii="楷体_GB2312" w:eastAsia="楷体_GB2312" w:hint="eastAsia"/>
                <w:sz w:val="24"/>
              </w:rPr>
              <w:t>其</w:t>
            </w:r>
          </w:p>
          <w:p w:rsidR="008F132F" w:rsidRDefault="008F132F">
            <w:pPr>
              <w:jc w:val="center"/>
              <w:rPr>
                <w:rFonts w:ascii="楷体_GB2312" w:eastAsia="楷体_GB2312" w:hint="eastAsia"/>
                <w:sz w:val="24"/>
              </w:rPr>
            </w:pPr>
            <w:r>
              <w:rPr>
                <w:rFonts w:ascii="楷体_GB2312" w:eastAsia="楷体_GB2312" w:hint="eastAsia"/>
                <w:sz w:val="24"/>
              </w:rPr>
              <w:t>他</w:t>
            </w:r>
          </w:p>
        </w:tc>
        <w:tc>
          <w:tcPr>
            <w:tcW w:w="8809" w:type="dxa"/>
          </w:tcPr>
          <w:p w:rsidR="008F132F" w:rsidRDefault="008F132F">
            <w:pPr>
              <w:pStyle w:val="affff8"/>
              <w:keepNext w:val="0"/>
              <w:spacing w:after="0"/>
              <w:rPr>
                <w:rFonts w:ascii="楷体_GB2312" w:eastAsia="楷体_GB2312" w:hAnsi="宋体" w:hint="eastAsia"/>
                <w:sz w:val="24"/>
              </w:rPr>
            </w:pPr>
          </w:p>
        </w:tc>
      </w:tr>
    </w:tbl>
    <w:p w:rsidR="008F132F" w:rsidRDefault="008F132F">
      <w:pPr>
        <w:pStyle w:val="af9"/>
        <w:spacing w:line="460" w:lineRule="exact"/>
        <w:ind w:leftChars="314" w:left="659" w:firstLineChars="1745" w:firstLine="3839"/>
        <w:rPr>
          <w:rFonts w:ascii="楷体_GB2312" w:eastAsia="楷体_GB2312" w:hAnsi="新宋体" w:hint="eastAsia"/>
          <w:sz w:val="22"/>
        </w:rPr>
      </w:pPr>
      <w:r>
        <w:rPr>
          <w:rFonts w:ascii="楷体_GB2312" w:eastAsia="楷体_GB2312" w:hAnsi="新宋体" w:hint="eastAsia"/>
          <w:sz w:val="22"/>
        </w:rPr>
        <w:t>投标单位名称（盖章）：</w:t>
      </w:r>
    </w:p>
    <w:p w:rsidR="008F132F" w:rsidRDefault="008F132F">
      <w:pPr>
        <w:pStyle w:val="af9"/>
        <w:spacing w:line="460" w:lineRule="exact"/>
        <w:ind w:left="660" w:hangingChars="300" w:hanging="660"/>
        <w:rPr>
          <w:rFonts w:ascii="楷体_GB2312" w:eastAsia="楷体_GB2312" w:hAnsi="新宋体" w:hint="eastAsia"/>
          <w:sz w:val="22"/>
        </w:rPr>
      </w:pPr>
      <w:r>
        <w:rPr>
          <w:rFonts w:ascii="楷体_GB2312" w:eastAsia="楷体_GB2312" w:hAnsi="新宋体" w:hint="eastAsia"/>
          <w:sz w:val="22"/>
        </w:rPr>
        <w:t xml:space="preserve">                                         投标供应商代表（签字）：</w:t>
      </w:r>
    </w:p>
    <w:p w:rsidR="008F132F" w:rsidRDefault="008F132F">
      <w:pPr>
        <w:pStyle w:val="af9"/>
        <w:spacing w:line="460" w:lineRule="exact"/>
        <w:ind w:left="660" w:hangingChars="300" w:hanging="660"/>
        <w:rPr>
          <w:rFonts w:ascii="楷体_GB2312" w:eastAsia="楷体_GB2312" w:hAnsi="新宋体" w:hint="eastAsia"/>
          <w:sz w:val="22"/>
        </w:rPr>
      </w:pPr>
      <w:r>
        <w:rPr>
          <w:rFonts w:ascii="楷体_GB2312" w:eastAsia="楷体_GB2312" w:hAnsi="新宋体" w:hint="eastAsia"/>
          <w:sz w:val="22"/>
        </w:rPr>
        <w:t xml:space="preserve">                                         日    期：    年   月   日</w:t>
      </w:r>
    </w:p>
    <w:p w:rsidR="008F132F" w:rsidRDefault="008F132F">
      <w:pPr>
        <w:pStyle w:val="1"/>
        <w:rPr>
          <w:rFonts w:ascii="楷体_GB2312" w:eastAsia="楷体_GB2312" w:hint="eastAsia"/>
          <w:sz w:val="36"/>
          <w:szCs w:val="36"/>
        </w:rPr>
      </w:pPr>
      <w:r>
        <w:rPr>
          <w:rFonts w:ascii="楷体_GB2312" w:eastAsia="楷体_GB2312"/>
          <w:sz w:val="22"/>
        </w:rPr>
        <w:br w:type="page"/>
      </w:r>
      <w:bookmarkStart w:id="121" w:name="_Toc406674045"/>
      <w:r>
        <w:rPr>
          <w:rFonts w:ascii="楷体_GB2312" w:eastAsia="楷体_GB2312" w:hint="eastAsia"/>
          <w:sz w:val="36"/>
          <w:szCs w:val="36"/>
        </w:rPr>
        <w:lastRenderedPageBreak/>
        <w:t>第四部分   招标内容及要求</w:t>
      </w:r>
      <w:bookmarkEnd w:id="121"/>
    </w:p>
    <w:p w:rsidR="008F132F" w:rsidRDefault="008F132F">
      <w:pPr>
        <w:spacing w:line="440" w:lineRule="exact"/>
        <w:rPr>
          <w:rFonts w:ascii="楷体_GB2312" w:eastAsia="楷体_GB2312" w:hAnsi="微软雅黑" w:hint="eastAsia"/>
          <w:b/>
          <w:sz w:val="22"/>
          <w:szCs w:val="22"/>
        </w:rPr>
      </w:pPr>
      <w:r>
        <w:rPr>
          <w:rFonts w:ascii="楷体_GB2312" w:eastAsia="楷体_GB2312" w:hAnsi="微软雅黑" w:hint="eastAsia"/>
          <w:b/>
          <w:sz w:val="22"/>
          <w:szCs w:val="22"/>
        </w:rPr>
        <w:t>一、总体要求</w:t>
      </w:r>
    </w:p>
    <w:p w:rsidR="008F132F" w:rsidRDefault="008F132F">
      <w:pPr>
        <w:spacing w:line="500" w:lineRule="exact"/>
        <w:ind w:firstLineChars="200" w:firstLine="440"/>
        <w:rPr>
          <w:rFonts w:ascii="楷体_GB2312" w:eastAsia="楷体_GB2312" w:hAnsi="楷体" w:cs="楷体" w:hint="eastAsia"/>
          <w:sz w:val="22"/>
          <w:szCs w:val="22"/>
        </w:rPr>
      </w:pPr>
      <w:r>
        <w:rPr>
          <w:rFonts w:ascii="楷体_GB2312" w:eastAsia="楷体_GB2312" w:hAnsi="微软雅黑" w:hint="eastAsia"/>
          <w:sz w:val="22"/>
          <w:szCs w:val="22"/>
        </w:rPr>
        <w:t>本次为永强职工通勤车服务采购。</w:t>
      </w:r>
      <w:r>
        <w:rPr>
          <w:rFonts w:ascii="楷体_GB2312" w:eastAsia="楷体_GB2312" w:hAnsi="楷体" w:cs="楷体" w:hint="eastAsia"/>
          <w:sz w:val="22"/>
          <w:szCs w:val="22"/>
        </w:rPr>
        <w:t>产品的提供及相应的技术、售后服务，需满足本招标文件及相关标准、规范的要求。</w:t>
      </w:r>
    </w:p>
    <w:p w:rsidR="008F132F" w:rsidRDefault="008F132F">
      <w:pPr>
        <w:spacing w:line="500" w:lineRule="exact"/>
        <w:ind w:firstLineChars="200" w:firstLine="440"/>
        <w:rPr>
          <w:rFonts w:ascii="楷体_GB2312" w:eastAsia="楷体_GB2312" w:hAnsi="楷体" w:cs="楷体" w:hint="eastAsia"/>
          <w:sz w:val="22"/>
          <w:szCs w:val="22"/>
        </w:rPr>
      </w:pPr>
      <w:r>
        <w:rPr>
          <w:rFonts w:ascii="楷体_GB2312" w:eastAsia="楷体_GB2312" w:hAnsi="楷体" w:cs="楷体" w:hint="eastAsia"/>
          <w:sz w:val="22"/>
          <w:szCs w:val="22"/>
        </w:rPr>
        <w:t>投标方应根据招标文件所提出的产品技术规格、参数、数量和服务要求，综合考虑产品的适应性，选择具有最佳性能价格比的产品前来投标。希望投标方以精良的产品、优良的服务和优惠的价格，充分显示自身的竞争实力。</w:t>
      </w:r>
    </w:p>
    <w:p w:rsidR="008F132F" w:rsidRDefault="008F132F">
      <w:pPr>
        <w:spacing w:line="500" w:lineRule="exact"/>
        <w:ind w:firstLineChars="200" w:firstLine="440"/>
        <w:rPr>
          <w:rFonts w:ascii="楷体_GB2312" w:eastAsia="楷体_GB2312" w:hAnsi="楷体" w:cs="楷体" w:hint="eastAsia"/>
          <w:sz w:val="22"/>
          <w:szCs w:val="22"/>
        </w:rPr>
      </w:pPr>
      <w:r>
        <w:rPr>
          <w:rFonts w:ascii="楷体_GB2312" w:eastAsia="楷体_GB2312" w:hAnsi="楷体" w:cs="楷体" w:hint="eastAsia"/>
          <w:sz w:val="22"/>
          <w:szCs w:val="22"/>
        </w:rPr>
        <w:t>投标方须对招标文件中涉及到的知识产权负责，并保证不伤害业主的利益。在法律范围内，所有文字、商标和技术侵权造成的相关费用，业主概不负责。</w:t>
      </w:r>
    </w:p>
    <w:p w:rsidR="008F132F" w:rsidRDefault="008F132F">
      <w:pPr>
        <w:tabs>
          <w:tab w:val="left" w:pos="1680"/>
        </w:tabs>
        <w:snapToGrid w:val="0"/>
        <w:spacing w:line="500" w:lineRule="exact"/>
        <w:rPr>
          <w:rFonts w:ascii="楷体_GB2312" w:eastAsia="楷体_GB2312" w:hAnsi="楷体" w:cs="楷体" w:hint="eastAsia"/>
          <w:b/>
          <w:bCs/>
          <w:sz w:val="22"/>
          <w:szCs w:val="22"/>
        </w:rPr>
      </w:pPr>
      <w:r>
        <w:rPr>
          <w:rFonts w:ascii="楷体_GB2312" w:eastAsia="楷体_GB2312" w:hAnsi="楷体" w:cs="楷体" w:hint="eastAsia"/>
          <w:b/>
          <w:bCs/>
          <w:sz w:val="22"/>
          <w:szCs w:val="22"/>
        </w:rPr>
        <w:t>二、技术要求、规范</w:t>
      </w:r>
    </w:p>
    <w:p w:rsidR="008F132F" w:rsidRDefault="008F132F">
      <w:pPr>
        <w:tabs>
          <w:tab w:val="left" w:pos="1680"/>
        </w:tabs>
        <w:snapToGrid w:val="0"/>
        <w:spacing w:line="500" w:lineRule="exact"/>
        <w:rPr>
          <w:rFonts w:ascii="楷体_GB2312" w:eastAsia="楷体_GB2312" w:hAnsi="楷体" w:cs="楷体" w:hint="eastAsia"/>
          <w:b/>
          <w:bCs/>
          <w:sz w:val="22"/>
          <w:szCs w:val="22"/>
        </w:rPr>
      </w:pPr>
      <w:r>
        <w:rPr>
          <w:rFonts w:ascii="楷体_GB2312" w:eastAsia="楷体_GB2312" w:hAnsi="楷体" w:cs="楷体" w:hint="eastAsia"/>
          <w:b/>
          <w:bCs/>
          <w:sz w:val="22"/>
          <w:szCs w:val="22"/>
        </w:rPr>
        <w:t>1、项目介绍：温州市金海化学品市场有限公司地址：位于温州市经济开发区滨海25路422号。为满足市场正常运营，职工上下班需要交通工具。因此采购租赁</w:t>
      </w:r>
      <w:r>
        <w:rPr>
          <w:rFonts w:ascii="楷体_GB2312" w:eastAsia="楷体_GB2312" w:hAnsi="楷体" w:cs="楷体"/>
          <w:b/>
          <w:bCs/>
          <w:sz w:val="22"/>
          <w:szCs w:val="22"/>
        </w:rPr>
        <w:t>客车运输服务，服务周期一年。</w:t>
      </w:r>
      <w:r>
        <w:rPr>
          <w:rFonts w:ascii="楷体_GB2312" w:eastAsia="楷体_GB2312" w:hAnsi="楷体" w:cs="楷体" w:hint="eastAsia"/>
          <w:b/>
          <w:bCs/>
          <w:sz w:val="22"/>
          <w:szCs w:val="22"/>
        </w:rPr>
        <w:t>本项目采用</w:t>
      </w:r>
      <w:r>
        <w:rPr>
          <w:rFonts w:ascii="楷体_GB2312" w:eastAsia="楷体_GB2312" w:hAnsi="楷体" w:cs="楷体"/>
          <w:b/>
          <w:bCs/>
          <w:sz w:val="22"/>
          <w:szCs w:val="22"/>
        </w:rPr>
        <w:t>1+1+1形式签订，如果乙方该年度经甲方考核已严格按照规定做好服务管理，且甲方有续签合同意愿的情况下，乙方可在该合同截止3个月前向甲方书面提出关于第二年的续签合同事宜的申请，经甲方同意后，可以续签合同1年，服务要求均同本次招标；第三年续签前提及要求同第二年</w:t>
      </w:r>
    </w:p>
    <w:p w:rsidR="008F132F" w:rsidRDefault="008F132F">
      <w:pPr>
        <w:tabs>
          <w:tab w:val="left" w:pos="1680"/>
        </w:tabs>
        <w:snapToGrid w:val="0"/>
        <w:spacing w:line="500" w:lineRule="exact"/>
        <w:rPr>
          <w:rFonts w:ascii="楷体_GB2312" w:eastAsia="楷体_GB2312" w:hAnsi="楷体" w:cs="楷体" w:hint="eastAsia"/>
          <w:b/>
          <w:bCs/>
          <w:sz w:val="22"/>
          <w:szCs w:val="22"/>
        </w:rPr>
      </w:pPr>
      <w:r>
        <w:rPr>
          <w:rFonts w:ascii="楷体_GB2312" w:eastAsia="楷体_GB2312" w:hAnsi="楷体" w:cs="楷体" w:hint="eastAsia"/>
          <w:b/>
          <w:bCs/>
          <w:sz w:val="22"/>
          <w:szCs w:val="22"/>
        </w:rPr>
        <w:t>2、供应商为温州市金海化学品市场有限公司永强职工提供全套的接送服务，车辆及驾驶人员均由供应商安排，租赁期间内产生的油费由供应商负责。</w:t>
      </w:r>
    </w:p>
    <w:p w:rsidR="008F132F" w:rsidRDefault="008F132F">
      <w:pPr>
        <w:tabs>
          <w:tab w:val="left" w:pos="1680"/>
        </w:tabs>
        <w:snapToGrid w:val="0"/>
        <w:spacing w:line="500" w:lineRule="exact"/>
        <w:rPr>
          <w:rFonts w:ascii="楷体_GB2312" w:eastAsia="楷体_GB2312" w:hAnsi="楷体" w:cs="楷体" w:hint="eastAsia"/>
          <w:b/>
          <w:bCs/>
          <w:sz w:val="22"/>
          <w:szCs w:val="22"/>
        </w:rPr>
      </w:pPr>
      <w:r>
        <w:rPr>
          <w:rFonts w:ascii="楷体_GB2312" w:eastAsia="楷体_GB2312" w:hAnsi="楷体" w:cs="楷体" w:hint="eastAsia"/>
          <w:b/>
          <w:bCs/>
          <w:sz w:val="22"/>
          <w:szCs w:val="22"/>
        </w:rPr>
        <w:t>3、供应商负责向保险公司对租赁车辆投保财产险、乘客险（保额</w:t>
      </w:r>
      <w:r>
        <w:rPr>
          <w:rFonts w:ascii="楷体_GB2312" w:eastAsia="楷体_GB2312" w:hAnsi="楷体" w:cs="楷体"/>
          <w:b/>
          <w:bCs/>
          <w:sz w:val="22"/>
          <w:szCs w:val="22"/>
        </w:rPr>
        <w:t>100万</w:t>
      </w:r>
      <w:r>
        <w:rPr>
          <w:rFonts w:ascii="楷体_GB2312" w:eastAsia="楷体_GB2312" w:hAnsi="楷体" w:cs="楷体" w:hint="eastAsia"/>
          <w:b/>
          <w:bCs/>
          <w:sz w:val="22"/>
          <w:szCs w:val="22"/>
        </w:rPr>
        <w:t>/人</w:t>
      </w:r>
      <w:r>
        <w:rPr>
          <w:rFonts w:ascii="楷体_GB2312" w:eastAsia="楷体_GB2312" w:hAnsi="楷体" w:cs="楷体"/>
          <w:b/>
          <w:bCs/>
          <w:sz w:val="22"/>
          <w:szCs w:val="22"/>
        </w:rPr>
        <w:t>）和第三者责任险等费用</w:t>
      </w:r>
      <w:r>
        <w:rPr>
          <w:rFonts w:ascii="楷体_GB2312" w:eastAsia="楷体_GB2312" w:hAnsi="楷体" w:cs="楷体" w:hint="eastAsia"/>
          <w:b/>
          <w:bCs/>
          <w:sz w:val="22"/>
          <w:szCs w:val="22"/>
        </w:rPr>
        <w:t>。</w:t>
      </w:r>
    </w:p>
    <w:p w:rsidR="008F132F" w:rsidRDefault="008F132F">
      <w:pPr>
        <w:tabs>
          <w:tab w:val="left" w:pos="1680"/>
        </w:tabs>
        <w:snapToGrid w:val="0"/>
        <w:spacing w:line="500" w:lineRule="exact"/>
        <w:rPr>
          <w:rFonts w:ascii="楷体_GB2312" w:eastAsia="楷体_GB2312" w:hAnsi="楷体" w:cs="楷体" w:hint="eastAsia"/>
          <w:b/>
          <w:bCs/>
          <w:sz w:val="22"/>
          <w:szCs w:val="22"/>
        </w:rPr>
      </w:pPr>
      <w:r>
        <w:rPr>
          <w:rFonts w:ascii="楷体_GB2312" w:eastAsia="楷体_GB2312" w:hAnsi="楷体" w:cs="楷体" w:hint="eastAsia"/>
          <w:b/>
          <w:bCs/>
          <w:sz w:val="22"/>
          <w:szCs w:val="22"/>
        </w:rPr>
        <w:t>4、车辆发生事故，供应商应立即通知甲方及有关部门，车辆修理由供应商安排修理地点，一旦车辆损坏，禁止继续使用，供应商应全力配合交通管理部门处理好车辆事故，发生交通事故造成人员伤亡时，将按照交通管理条例处理。</w:t>
      </w:r>
      <w:r>
        <w:rPr>
          <w:rFonts w:ascii="楷体_GB2312" w:eastAsia="楷体_GB2312" w:hAnsi="楷体" w:cs="楷体"/>
          <w:b/>
          <w:bCs/>
          <w:sz w:val="22"/>
          <w:szCs w:val="22"/>
        </w:rPr>
        <w:t>车辆发生事故，修理费由</w:t>
      </w:r>
      <w:r>
        <w:rPr>
          <w:rFonts w:ascii="楷体_GB2312" w:eastAsia="楷体_GB2312" w:hAnsi="楷体" w:cs="楷体" w:hint="eastAsia"/>
          <w:b/>
          <w:bCs/>
          <w:sz w:val="22"/>
          <w:szCs w:val="22"/>
        </w:rPr>
        <w:t>供应商</w:t>
      </w:r>
      <w:r>
        <w:rPr>
          <w:rFonts w:ascii="楷体_GB2312" w:eastAsia="楷体_GB2312" w:hAnsi="楷体" w:cs="楷体"/>
          <w:b/>
          <w:bCs/>
          <w:sz w:val="22"/>
          <w:szCs w:val="22"/>
        </w:rPr>
        <w:t>支付，在停驶或修理期间的租费由</w:t>
      </w:r>
      <w:r>
        <w:rPr>
          <w:rFonts w:ascii="楷体_GB2312" w:eastAsia="楷体_GB2312" w:hAnsi="楷体" w:cs="楷体" w:hint="eastAsia"/>
          <w:b/>
          <w:bCs/>
          <w:sz w:val="22"/>
          <w:szCs w:val="22"/>
        </w:rPr>
        <w:t>供应商</w:t>
      </w:r>
      <w:r>
        <w:rPr>
          <w:rFonts w:ascii="楷体_GB2312" w:eastAsia="楷体_GB2312" w:hAnsi="楷体" w:cs="楷体"/>
          <w:b/>
          <w:bCs/>
          <w:sz w:val="22"/>
          <w:szCs w:val="22"/>
        </w:rPr>
        <w:t>承担</w:t>
      </w:r>
      <w:r>
        <w:rPr>
          <w:rFonts w:ascii="楷体_GB2312" w:eastAsia="楷体_GB2312" w:hAnsi="楷体" w:cs="楷体" w:hint="eastAsia"/>
          <w:b/>
          <w:bCs/>
          <w:sz w:val="22"/>
          <w:szCs w:val="22"/>
        </w:rPr>
        <w:t>。供应商负责处理租期内发生的交通事故和及时按规定办理索赔手续，所产生的费用由供应商自行负责。</w:t>
      </w:r>
    </w:p>
    <w:p w:rsidR="008F132F" w:rsidRDefault="008F132F">
      <w:pPr>
        <w:tabs>
          <w:tab w:val="left" w:pos="1680"/>
        </w:tabs>
        <w:snapToGrid w:val="0"/>
        <w:spacing w:line="500" w:lineRule="exact"/>
        <w:rPr>
          <w:rFonts w:ascii="楷体_GB2312" w:eastAsia="楷体_GB2312" w:hAnsi="楷体" w:cs="楷体" w:hint="eastAsia"/>
          <w:b/>
          <w:bCs/>
          <w:sz w:val="22"/>
          <w:szCs w:val="22"/>
        </w:rPr>
      </w:pPr>
      <w:r>
        <w:rPr>
          <w:rFonts w:ascii="楷体_GB2312" w:eastAsia="楷体_GB2312" w:hAnsi="楷体" w:cs="楷体" w:hint="eastAsia"/>
          <w:b/>
          <w:bCs/>
          <w:sz w:val="22"/>
          <w:szCs w:val="22"/>
        </w:rPr>
        <w:t>5、对车辆载客数要求：车辆核载人数19人及以上</w:t>
      </w:r>
    </w:p>
    <w:p w:rsidR="008F132F" w:rsidRDefault="008F132F">
      <w:pPr>
        <w:tabs>
          <w:tab w:val="left" w:pos="1680"/>
        </w:tabs>
        <w:snapToGrid w:val="0"/>
        <w:spacing w:line="500" w:lineRule="exact"/>
        <w:rPr>
          <w:rFonts w:ascii="楷体_GB2312" w:eastAsia="楷体_GB2312" w:hAnsi="楷体" w:cs="楷体" w:hint="eastAsia"/>
          <w:b/>
          <w:bCs/>
          <w:sz w:val="22"/>
          <w:szCs w:val="22"/>
        </w:rPr>
      </w:pPr>
      <w:r>
        <w:rPr>
          <w:rFonts w:ascii="楷体_GB2312" w:eastAsia="楷体_GB2312" w:hAnsi="楷体" w:cs="楷体" w:hint="eastAsia"/>
          <w:b/>
          <w:bCs/>
          <w:sz w:val="22"/>
          <w:szCs w:val="22"/>
        </w:rPr>
        <w:t>6、中标方所提供车辆应保证良好卫生状况，每日进行必要清洁；头套须每周清洗一次，座套须每月清洗一次；头套、座套有明显脏污且影响招标方员工乘车的应当立即妥善处理。</w:t>
      </w:r>
    </w:p>
    <w:p w:rsidR="008F132F" w:rsidRDefault="008F132F">
      <w:pPr>
        <w:tabs>
          <w:tab w:val="left" w:pos="1680"/>
        </w:tabs>
        <w:snapToGrid w:val="0"/>
        <w:spacing w:line="500" w:lineRule="exact"/>
        <w:rPr>
          <w:rFonts w:ascii="楷体_GB2312" w:eastAsia="楷体_GB2312" w:hAnsi="楷体" w:cs="楷体" w:hint="eastAsia"/>
          <w:b/>
          <w:bCs/>
          <w:sz w:val="22"/>
          <w:szCs w:val="22"/>
        </w:rPr>
      </w:pPr>
      <w:r>
        <w:rPr>
          <w:rFonts w:ascii="楷体_GB2312" w:eastAsia="楷体_GB2312" w:hAnsi="楷体" w:cs="楷体" w:hint="eastAsia"/>
          <w:b/>
          <w:bCs/>
          <w:sz w:val="22"/>
          <w:szCs w:val="22"/>
        </w:rPr>
        <w:t>7、中标方所提供车辆须保持良好车况，车辆及车上设施如有损坏应及时修复，不能及时修复的应及时调换运力相当、车况安全、设施齐备正常、证照齐全有效的车辆供招标方使用。</w:t>
      </w:r>
    </w:p>
    <w:p w:rsidR="008F132F" w:rsidRDefault="008F132F">
      <w:pPr>
        <w:tabs>
          <w:tab w:val="left" w:pos="1680"/>
        </w:tabs>
        <w:snapToGrid w:val="0"/>
        <w:spacing w:line="500" w:lineRule="exact"/>
        <w:rPr>
          <w:rFonts w:ascii="楷体_GB2312" w:eastAsia="楷体_GB2312" w:hAnsi="楷体" w:cs="楷体" w:hint="eastAsia"/>
          <w:b/>
          <w:bCs/>
          <w:sz w:val="22"/>
          <w:szCs w:val="22"/>
        </w:rPr>
      </w:pPr>
      <w:r>
        <w:rPr>
          <w:rFonts w:ascii="楷体_GB2312" w:eastAsia="楷体_GB2312" w:hAnsi="楷体" w:cs="楷体" w:hint="eastAsia"/>
          <w:b/>
          <w:bCs/>
          <w:sz w:val="22"/>
          <w:szCs w:val="22"/>
        </w:rPr>
        <w:t>8、中标方所配备班车司机在驾驶技术、服务态度、遵守交通规则等方面不能满足金海公司要求的，</w:t>
      </w:r>
      <w:r>
        <w:rPr>
          <w:rFonts w:ascii="楷体_GB2312" w:eastAsia="楷体_GB2312" w:hAnsi="楷体" w:cs="楷体" w:hint="eastAsia"/>
          <w:b/>
          <w:bCs/>
          <w:sz w:val="22"/>
          <w:szCs w:val="22"/>
        </w:rPr>
        <w:lastRenderedPageBreak/>
        <w:t>金海公司有权要求中标方及时（5日内）更换司机直至满意。</w:t>
      </w:r>
    </w:p>
    <w:p w:rsidR="008F132F" w:rsidRDefault="008F132F">
      <w:pPr>
        <w:tabs>
          <w:tab w:val="left" w:pos="1680"/>
        </w:tabs>
        <w:snapToGrid w:val="0"/>
        <w:spacing w:line="500" w:lineRule="exact"/>
        <w:rPr>
          <w:rFonts w:ascii="楷体_GB2312" w:eastAsia="楷体_GB2312" w:hAnsi="楷体" w:cs="楷体" w:hint="eastAsia"/>
          <w:b/>
          <w:bCs/>
          <w:sz w:val="22"/>
          <w:szCs w:val="22"/>
        </w:rPr>
      </w:pPr>
      <w:r>
        <w:rPr>
          <w:rFonts w:ascii="楷体_GB2312" w:eastAsia="楷体_GB2312" w:hAnsi="楷体" w:cs="楷体" w:hint="eastAsia"/>
          <w:b/>
          <w:bCs/>
          <w:sz w:val="22"/>
          <w:szCs w:val="22"/>
        </w:rPr>
        <w:t>9、车辆行驶路线。</w:t>
      </w:r>
    </w:p>
    <w:p w:rsidR="008F132F" w:rsidRDefault="008F132F">
      <w:pPr>
        <w:tabs>
          <w:tab w:val="left" w:pos="1680"/>
        </w:tabs>
        <w:snapToGrid w:val="0"/>
        <w:spacing w:line="500" w:lineRule="exact"/>
        <w:rPr>
          <w:rFonts w:ascii="楷体_GB2312" w:eastAsia="楷体_GB2312" w:hAnsi="楷体" w:cs="楷体" w:hint="eastAsia"/>
          <w:b/>
          <w:bCs/>
          <w:sz w:val="22"/>
          <w:szCs w:val="22"/>
        </w:rPr>
      </w:pPr>
      <w:r>
        <w:rPr>
          <w:rFonts w:ascii="楷体_GB2312" w:eastAsia="楷体_GB2312" w:hAnsi="楷体" w:cs="楷体" w:hint="eastAsia"/>
          <w:b/>
          <w:bCs/>
          <w:sz w:val="22"/>
          <w:szCs w:val="22"/>
        </w:rPr>
        <w:t>线路一：永强-金海公司-永强</w:t>
      </w:r>
    </w:p>
    <w:p w:rsidR="008F132F" w:rsidRDefault="008F132F">
      <w:pPr>
        <w:tabs>
          <w:tab w:val="left" w:pos="1680"/>
        </w:tabs>
        <w:snapToGrid w:val="0"/>
        <w:spacing w:line="500" w:lineRule="exact"/>
        <w:rPr>
          <w:rFonts w:ascii="楷体_GB2312" w:eastAsia="楷体_GB2312" w:hAnsi="楷体" w:cs="楷体" w:hint="eastAsia"/>
          <w:b/>
          <w:bCs/>
          <w:sz w:val="22"/>
          <w:szCs w:val="22"/>
        </w:rPr>
      </w:pPr>
      <w:r>
        <w:rPr>
          <w:rFonts w:ascii="楷体_GB2312" w:eastAsia="楷体_GB2312" w:hAnsi="楷体" w:cs="楷体" w:hint="eastAsia"/>
          <w:b/>
          <w:bCs/>
          <w:sz w:val="22"/>
          <w:szCs w:val="22"/>
        </w:rPr>
        <w:t>线路二：牛山北路13号牛山商务大厦-永强-金海公司-永强（途经汤家桥、龙腾路、龙江路）或金海公司-永强-牛山北路13号牛山商务大厦（途经龙江路、龙腾路、汤家桥）</w:t>
      </w:r>
    </w:p>
    <w:p w:rsidR="008F132F" w:rsidRDefault="008F132F">
      <w:pPr>
        <w:tabs>
          <w:tab w:val="left" w:pos="1680"/>
        </w:tabs>
        <w:snapToGrid w:val="0"/>
        <w:spacing w:line="500" w:lineRule="exact"/>
        <w:rPr>
          <w:rFonts w:ascii="楷体_GB2312" w:eastAsia="楷体_GB2312" w:hAnsi="楷体" w:cs="楷体" w:hint="eastAsia"/>
          <w:b/>
          <w:bCs/>
          <w:sz w:val="22"/>
          <w:szCs w:val="22"/>
        </w:rPr>
      </w:pPr>
      <w:r>
        <w:rPr>
          <w:rFonts w:ascii="楷体_GB2312" w:eastAsia="楷体_GB2312" w:hAnsi="楷体" w:cs="楷体" w:hint="eastAsia"/>
          <w:b/>
          <w:bCs/>
          <w:sz w:val="22"/>
          <w:szCs w:val="22"/>
        </w:rPr>
        <w:t>（周一至周六行驶路线为线路一，每天</w:t>
      </w:r>
      <w:r>
        <w:rPr>
          <w:rFonts w:ascii="楷体_GB2312" w:eastAsia="楷体_GB2312" w:hAnsi="楷体" w:cs="楷体" w:hint="eastAsia"/>
          <w:b/>
          <w:bCs/>
          <w:color w:val="FF0000"/>
          <w:sz w:val="22"/>
          <w:szCs w:val="22"/>
        </w:rPr>
        <w:t>暂定</w:t>
      </w:r>
      <w:r>
        <w:rPr>
          <w:rFonts w:ascii="楷体_GB2312" w:eastAsia="楷体_GB2312" w:hAnsi="楷体" w:cs="楷体" w:hint="eastAsia"/>
          <w:b/>
          <w:bCs/>
          <w:sz w:val="22"/>
          <w:szCs w:val="22"/>
        </w:rPr>
        <w:t>一趟；周日行驶路线为线路二，每天</w:t>
      </w:r>
      <w:r>
        <w:rPr>
          <w:rFonts w:ascii="楷体_GB2312" w:eastAsia="楷体_GB2312" w:hAnsi="楷体" w:cs="楷体" w:hint="eastAsia"/>
          <w:b/>
          <w:bCs/>
          <w:color w:val="FF0000"/>
          <w:sz w:val="22"/>
          <w:szCs w:val="22"/>
        </w:rPr>
        <w:t>暂定</w:t>
      </w:r>
      <w:r>
        <w:rPr>
          <w:rFonts w:ascii="楷体_GB2312" w:eastAsia="楷体_GB2312" w:hAnsi="楷体" w:cs="楷体" w:hint="eastAsia"/>
          <w:b/>
          <w:bCs/>
          <w:sz w:val="22"/>
          <w:szCs w:val="22"/>
        </w:rPr>
        <w:t>两趟。）</w:t>
      </w:r>
    </w:p>
    <w:p w:rsidR="008F132F" w:rsidRDefault="008F132F">
      <w:pPr>
        <w:tabs>
          <w:tab w:val="left" w:pos="1680"/>
        </w:tabs>
        <w:snapToGrid w:val="0"/>
        <w:spacing w:line="500" w:lineRule="exact"/>
        <w:rPr>
          <w:rFonts w:ascii="楷体_GB2312" w:eastAsia="楷体_GB2312" w:hAnsi="楷体" w:cs="楷体" w:hint="eastAsia"/>
          <w:b/>
          <w:bCs/>
          <w:sz w:val="22"/>
          <w:szCs w:val="22"/>
        </w:rPr>
      </w:pPr>
      <w:r>
        <w:rPr>
          <w:rFonts w:ascii="楷体_GB2312" w:eastAsia="楷体_GB2312" w:hAnsi="楷体" w:cs="楷体" w:hint="eastAsia"/>
          <w:b/>
          <w:bCs/>
          <w:sz w:val="22"/>
          <w:szCs w:val="22"/>
        </w:rPr>
        <w:t xml:space="preserve">按照上述车辆行驶线路和金海公司规定时间发车，在行驶路线沿线均可接受金海公司职工上下班。   </w:t>
      </w:r>
    </w:p>
    <w:p w:rsidR="008F132F" w:rsidRDefault="008F132F">
      <w:pPr>
        <w:tabs>
          <w:tab w:val="left" w:pos="1680"/>
        </w:tabs>
        <w:snapToGrid w:val="0"/>
        <w:spacing w:line="500" w:lineRule="exact"/>
        <w:rPr>
          <w:rFonts w:ascii="楷体_GB2312" w:eastAsia="楷体_GB2312" w:hAnsi="楷体" w:cs="楷体" w:hint="eastAsia"/>
          <w:b/>
          <w:bCs/>
          <w:sz w:val="22"/>
          <w:szCs w:val="22"/>
        </w:rPr>
      </w:pPr>
      <w:r>
        <w:rPr>
          <w:rFonts w:ascii="楷体_GB2312" w:eastAsia="楷体_GB2312" w:hAnsi="楷体" w:cs="楷体" w:hint="eastAsia"/>
          <w:b/>
          <w:bCs/>
          <w:sz w:val="22"/>
          <w:szCs w:val="22"/>
        </w:rPr>
        <w:t>备注：中途不能接送除温州市金海化学品市场有限公司员工以外的其他客人。</w:t>
      </w:r>
    </w:p>
    <w:p w:rsidR="008F132F" w:rsidRDefault="008F132F">
      <w:pPr>
        <w:tabs>
          <w:tab w:val="left" w:pos="1680"/>
        </w:tabs>
        <w:snapToGrid w:val="0"/>
        <w:spacing w:line="500" w:lineRule="exact"/>
        <w:rPr>
          <w:rFonts w:ascii="楷体_GB2312" w:eastAsia="楷体_GB2312" w:hAnsi="楷体" w:cs="楷体" w:hint="eastAsia"/>
          <w:b/>
          <w:bCs/>
          <w:sz w:val="22"/>
          <w:szCs w:val="22"/>
        </w:rPr>
      </w:pPr>
      <w:r>
        <w:rPr>
          <w:rFonts w:ascii="楷体_GB2312" w:eastAsia="楷体_GB2312" w:hAnsi="楷体" w:cs="楷体" w:hint="eastAsia"/>
          <w:b/>
          <w:bCs/>
          <w:sz w:val="22"/>
          <w:szCs w:val="22"/>
        </w:rPr>
        <w:t>10、支付方式：按不同线路实际趟数计费（单价中标价），按月支付，在次月</w:t>
      </w:r>
      <w:r>
        <w:rPr>
          <w:rFonts w:ascii="楷体_GB2312" w:eastAsia="楷体_GB2312" w:hAnsi="楷体" w:cs="楷体"/>
          <w:b/>
          <w:bCs/>
          <w:sz w:val="22"/>
          <w:szCs w:val="22"/>
        </w:rPr>
        <w:t>10号前支付上月</w:t>
      </w:r>
      <w:r>
        <w:rPr>
          <w:rFonts w:ascii="楷体_GB2312" w:eastAsia="楷体_GB2312" w:hAnsi="楷体" w:cs="楷体" w:hint="eastAsia"/>
          <w:b/>
          <w:bCs/>
          <w:sz w:val="22"/>
          <w:szCs w:val="22"/>
        </w:rPr>
        <w:t>。</w:t>
      </w:r>
    </w:p>
    <w:p w:rsidR="008F132F" w:rsidRDefault="008F132F">
      <w:pPr>
        <w:tabs>
          <w:tab w:val="left" w:pos="1680"/>
        </w:tabs>
        <w:snapToGrid w:val="0"/>
        <w:spacing w:line="500" w:lineRule="exact"/>
        <w:rPr>
          <w:rFonts w:ascii="楷体_GB2312" w:eastAsia="楷体_GB2312" w:hAnsi="楷体" w:cs="楷体"/>
          <w:b/>
          <w:bCs/>
          <w:sz w:val="22"/>
          <w:szCs w:val="22"/>
        </w:rPr>
      </w:pPr>
      <w:r>
        <w:rPr>
          <w:rFonts w:ascii="楷体_GB2312" w:eastAsia="楷体_GB2312" w:hAnsi="楷体" w:cs="楷体" w:hint="eastAsia"/>
          <w:b/>
          <w:bCs/>
          <w:sz w:val="22"/>
          <w:szCs w:val="22"/>
        </w:rPr>
        <w:t>11、最高限价：投标总价不得超过18.6万元，超过18.6万元将做无效标处理。</w:t>
      </w:r>
    </w:p>
    <w:p w:rsidR="008F132F" w:rsidRDefault="008F132F">
      <w:pPr>
        <w:tabs>
          <w:tab w:val="left" w:pos="1680"/>
        </w:tabs>
        <w:snapToGrid w:val="0"/>
        <w:spacing w:line="500" w:lineRule="exact"/>
        <w:rPr>
          <w:rFonts w:ascii="楷体_GB2312" w:eastAsia="楷体_GB2312" w:hAnsi="楷体" w:cs="楷体" w:hint="eastAsia"/>
          <w:b/>
          <w:bCs/>
          <w:sz w:val="22"/>
          <w:szCs w:val="22"/>
        </w:rPr>
      </w:pPr>
      <w:r>
        <w:rPr>
          <w:rFonts w:ascii="楷体_GB2312" w:eastAsia="楷体_GB2312" w:hAnsi="楷体" w:cs="楷体" w:hint="eastAsia"/>
          <w:b/>
          <w:bCs/>
          <w:sz w:val="22"/>
          <w:szCs w:val="22"/>
        </w:rPr>
        <w:t>12、对车辆要求：</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4"/>
        <w:gridCol w:w="2694"/>
        <w:gridCol w:w="4219"/>
        <w:gridCol w:w="1309"/>
        <w:gridCol w:w="1098"/>
      </w:tblGrid>
      <w:tr w:rsidR="008F132F">
        <w:tc>
          <w:tcPr>
            <w:tcW w:w="534" w:type="dxa"/>
            <w:vAlign w:val="center"/>
          </w:tcPr>
          <w:p w:rsidR="008F132F" w:rsidRDefault="008F132F">
            <w:pPr>
              <w:jc w:val="center"/>
              <w:rPr>
                <w:rFonts w:ascii="楷体_GB2312" w:eastAsia="楷体_GB2312" w:hAnsi="Cambria" w:hint="eastAsia"/>
                <w:b/>
                <w:sz w:val="22"/>
                <w:szCs w:val="22"/>
              </w:rPr>
            </w:pPr>
            <w:r>
              <w:rPr>
                <w:rFonts w:ascii="楷体_GB2312" w:eastAsia="楷体_GB2312" w:hAnsi="Cambria" w:hint="eastAsia"/>
                <w:b/>
                <w:sz w:val="22"/>
                <w:szCs w:val="22"/>
              </w:rPr>
              <w:t>序号</w:t>
            </w:r>
          </w:p>
        </w:tc>
        <w:tc>
          <w:tcPr>
            <w:tcW w:w="2694" w:type="dxa"/>
            <w:vAlign w:val="center"/>
          </w:tcPr>
          <w:p w:rsidR="008F132F" w:rsidRDefault="008F132F">
            <w:pPr>
              <w:jc w:val="center"/>
              <w:rPr>
                <w:rFonts w:ascii="楷体_GB2312" w:eastAsia="楷体_GB2312" w:hAnsi="Cambria" w:hint="eastAsia"/>
                <w:b/>
                <w:sz w:val="22"/>
                <w:szCs w:val="22"/>
              </w:rPr>
            </w:pPr>
            <w:r>
              <w:rPr>
                <w:rFonts w:ascii="楷体_GB2312" w:eastAsia="楷体_GB2312" w:hAnsi="Cambria" w:hint="eastAsia"/>
                <w:b/>
                <w:sz w:val="22"/>
                <w:szCs w:val="22"/>
              </w:rPr>
              <w:t>商品名称</w:t>
            </w:r>
          </w:p>
        </w:tc>
        <w:tc>
          <w:tcPr>
            <w:tcW w:w="4219" w:type="dxa"/>
            <w:vAlign w:val="center"/>
          </w:tcPr>
          <w:p w:rsidR="008F132F" w:rsidRDefault="008F132F">
            <w:pPr>
              <w:jc w:val="center"/>
              <w:rPr>
                <w:rFonts w:ascii="楷体_GB2312" w:eastAsia="楷体_GB2312" w:hAnsi="Cambria" w:hint="eastAsia"/>
                <w:b/>
                <w:sz w:val="22"/>
                <w:szCs w:val="22"/>
              </w:rPr>
            </w:pPr>
            <w:r>
              <w:rPr>
                <w:rFonts w:ascii="楷体_GB2312" w:eastAsia="楷体_GB2312" w:hAnsi="Cambria" w:hint="eastAsia"/>
                <w:b/>
                <w:sz w:val="22"/>
                <w:szCs w:val="22"/>
              </w:rPr>
              <w:t>型号及技术参数</w:t>
            </w:r>
          </w:p>
        </w:tc>
        <w:tc>
          <w:tcPr>
            <w:tcW w:w="1309" w:type="dxa"/>
            <w:vAlign w:val="center"/>
          </w:tcPr>
          <w:p w:rsidR="008F132F" w:rsidRDefault="008F132F">
            <w:pPr>
              <w:jc w:val="center"/>
              <w:rPr>
                <w:rFonts w:ascii="楷体_GB2312" w:eastAsia="楷体_GB2312" w:hAnsi="Cambria" w:hint="eastAsia"/>
                <w:b/>
                <w:sz w:val="22"/>
                <w:szCs w:val="22"/>
              </w:rPr>
            </w:pPr>
            <w:r>
              <w:rPr>
                <w:rFonts w:ascii="楷体_GB2312" w:eastAsia="楷体_GB2312" w:hAnsi="Cambria" w:hint="eastAsia"/>
                <w:b/>
                <w:sz w:val="22"/>
                <w:szCs w:val="22"/>
              </w:rPr>
              <w:t>数量</w:t>
            </w:r>
          </w:p>
        </w:tc>
        <w:tc>
          <w:tcPr>
            <w:tcW w:w="1098" w:type="dxa"/>
            <w:vAlign w:val="center"/>
          </w:tcPr>
          <w:p w:rsidR="008F132F" w:rsidRDefault="008F132F">
            <w:pPr>
              <w:jc w:val="center"/>
              <w:rPr>
                <w:rFonts w:ascii="楷体_GB2312" w:eastAsia="楷体_GB2312" w:hAnsi="Cambria" w:hint="eastAsia"/>
                <w:b/>
                <w:sz w:val="22"/>
                <w:szCs w:val="22"/>
              </w:rPr>
            </w:pPr>
            <w:r>
              <w:rPr>
                <w:rFonts w:ascii="楷体_GB2312" w:eastAsia="楷体_GB2312" w:hAnsi="Cambria" w:hint="eastAsia"/>
                <w:b/>
                <w:sz w:val="22"/>
                <w:szCs w:val="22"/>
              </w:rPr>
              <w:t>单位</w:t>
            </w:r>
          </w:p>
        </w:tc>
      </w:tr>
      <w:tr w:rsidR="008F132F">
        <w:trPr>
          <w:trHeight w:val="419"/>
        </w:trPr>
        <w:tc>
          <w:tcPr>
            <w:tcW w:w="534" w:type="dxa"/>
            <w:vAlign w:val="center"/>
          </w:tcPr>
          <w:p w:rsidR="008F132F" w:rsidRDefault="008F132F">
            <w:pPr>
              <w:jc w:val="center"/>
              <w:rPr>
                <w:rFonts w:ascii="楷体_GB2312" w:eastAsia="楷体_GB2312" w:hAnsi="Cambria" w:hint="eastAsia"/>
                <w:sz w:val="22"/>
                <w:szCs w:val="22"/>
              </w:rPr>
            </w:pPr>
            <w:r>
              <w:rPr>
                <w:rFonts w:ascii="楷体_GB2312" w:eastAsia="楷体_GB2312" w:hAnsi="Cambria" w:hint="eastAsia"/>
                <w:sz w:val="22"/>
                <w:szCs w:val="22"/>
              </w:rPr>
              <w:t>1</w:t>
            </w:r>
          </w:p>
        </w:tc>
        <w:tc>
          <w:tcPr>
            <w:tcW w:w="2694" w:type="dxa"/>
            <w:vAlign w:val="center"/>
          </w:tcPr>
          <w:p w:rsidR="008F132F" w:rsidRDefault="008F132F">
            <w:pPr>
              <w:jc w:val="center"/>
              <w:rPr>
                <w:rFonts w:ascii="楷体_GB2312" w:eastAsia="楷体_GB2312" w:hAnsi="Cambria"/>
                <w:sz w:val="22"/>
                <w:szCs w:val="22"/>
              </w:rPr>
            </w:pPr>
            <w:r>
              <w:rPr>
                <w:rFonts w:ascii="楷体_GB2312" w:eastAsia="楷体_GB2312" w:hAnsi="Cambria" w:hint="eastAsia"/>
                <w:sz w:val="22"/>
                <w:szCs w:val="22"/>
              </w:rPr>
              <w:t>空调中巴车</w:t>
            </w:r>
          </w:p>
        </w:tc>
        <w:tc>
          <w:tcPr>
            <w:tcW w:w="4219" w:type="dxa"/>
            <w:vAlign w:val="center"/>
          </w:tcPr>
          <w:p w:rsidR="008F132F" w:rsidRDefault="008F132F">
            <w:pPr>
              <w:jc w:val="center"/>
              <w:rPr>
                <w:rFonts w:ascii="楷体_GB2312" w:eastAsia="楷体_GB2312" w:hAnsi="Cambria" w:hint="eastAsia"/>
                <w:sz w:val="22"/>
                <w:szCs w:val="22"/>
              </w:rPr>
            </w:pPr>
            <w:r>
              <w:rPr>
                <w:rFonts w:ascii="楷体_GB2312" w:eastAsia="楷体_GB2312" w:hAnsi="Cambria" w:hint="eastAsia"/>
                <w:sz w:val="22"/>
                <w:szCs w:val="22"/>
              </w:rPr>
              <w:t>19+1座，</w:t>
            </w:r>
            <w:r>
              <w:rPr>
                <w:rFonts w:ascii="宋体" w:hAnsi="宋体" w:cs="宋体" w:hint="eastAsia"/>
                <w:kern w:val="0"/>
                <w:sz w:val="22"/>
                <w:szCs w:val="22"/>
              </w:rPr>
              <w:t>长度不小于5990</w:t>
            </w:r>
            <w:r>
              <w:rPr>
                <w:rFonts w:ascii="宋体" w:hAnsi="宋体" w:cs="Arial" w:hint="eastAsia"/>
                <w:sz w:val="22"/>
                <w:szCs w:val="22"/>
              </w:rPr>
              <w:t xml:space="preserve"> mm中型</w:t>
            </w:r>
            <w:r>
              <w:rPr>
                <w:rFonts w:ascii="宋体" w:hAnsi="宋体" w:cs="宋体" w:hint="eastAsia"/>
                <w:kern w:val="0"/>
                <w:sz w:val="22"/>
                <w:szCs w:val="22"/>
              </w:rPr>
              <w:t>客车</w:t>
            </w:r>
          </w:p>
        </w:tc>
        <w:tc>
          <w:tcPr>
            <w:tcW w:w="1309" w:type="dxa"/>
            <w:vAlign w:val="center"/>
          </w:tcPr>
          <w:p w:rsidR="008F132F" w:rsidRDefault="008F132F">
            <w:pPr>
              <w:jc w:val="center"/>
              <w:rPr>
                <w:rFonts w:ascii="楷体_GB2312" w:eastAsia="楷体_GB2312" w:hAnsi="Cambria" w:hint="eastAsia"/>
                <w:sz w:val="22"/>
                <w:szCs w:val="22"/>
              </w:rPr>
            </w:pPr>
            <w:r>
              <w:rPr>
                <w:rFonts w:ascii="楷体_GB2312" w:eastAsia="楷体_GB2312" w:hAnsi="Cambria" w:hint="eastAsia"/>
                <w:sz w:val="22"/>
                <w:szCs w:val="22"/>
              </w:rPr>
              <w:t>1</w:t>
            </w:r>
          </w:p>
        </w:tc>
        <w:tc>
          <w:tcPr>
            <w:tcW w:w="1098" w:type="dxa"/>
            <w:vAlign w:val="center"/>
          </w:tcPr>
          <w:p w:rsidR="008F132F" w:rsidRDefault="008F132F">
            <w:pPr>
              <w:jc w:val="center"/>
              <w:rPr>
                <w:rFonts w:ascii="楷体_GB2312" w:eastAsia="楷体_GB2312" w:hAnsi="Cambria" w:hint="eastAsia"/>
                <w:sz w:val="22"/>
                <w:szCs w:val="22"/>
              </w:rPr>
            </w:pPr>
            <w:r>
              <w:rPr>
                <w:rFonts w:ascii="楷体_GB2312" w:eastAsia="楷体_GB2312" w:hAnsi="Cambria" w:hint="eastAsia"/>
                <w:sz w:val="22"/>
                <w:szCs w:val="22"/>
              </w:rPr>
              <w:t>辆</w:t>
            </w:r>
          </w:p>
        </w:tc>
      </w:tr>
    </w:tbl>
    <w:p w:rsidR="008F132F" w:rsidRDefault="008F132F">
      <w:pPr>
        <w:tabs>
          <w:tab w:val="left" w:pos="1680"/>
        </w:tabs>
        <w:snapToGrid w:val="0"/>
        <w:spacing w:line="500" w:lineRule="exact"/>
        <w:rPr>
          <w:rFonts w:ascii="楷体_GB2312" w:eastAsia="楷体_GB2312" w:hAnsi="楷体" w:cs="楷体" w:hint="eastAsia"/>
          <w:b/>
          <w:bCs/>
          <w:sz w:val="22"/>
          <w:szCs w:val="22"/>
        </w:rPr>
      </w:pPr>
      <w:r>
        <w:rPr>
          <w:rFonts w:ascii="楷体_GB2312" w:eastAsia="楷体_GB2312" w:hAnsi="楷体" w:cs="楷体" w:hint="eastAsia"/>
          <w:b/>
          <w:bCs/>
          <w:sz w:val="32"/>
          <w:szCs w:val="32"/>
        </w:rPr>
        <w:t>▲</w:t>
      </w:r>
      <w:r>
        <w:rPr>
          <w:rFonts w:ascii="楷体_GB2312" w:eastAsia="楷体_GB2312" w:hAnsi="楷体" w:cs="楷体" w:hint="eastAsia"/>
          <w:b/>
          <w:bCs/>
          <w:sz w:val="22"/>
          <w:szCs w:val="22"/>
          <w:u w:val="single"/>
        </w:rPr>
        <w:t>车辆公里数：须20万公里数内（含20万）；</w:t>
      </w:r>
    </w:p>
    <w:p w:rsidR="008F132F" w:rsidRDefault="008F132F">
      <w:pPr>
        <w:tabs>
          <w:tab w:val="left" w:pos="1680"/>
        </w:tabs>
        <w:snapToGrid w:val="0"/>
        <w:spacing w:line="500" w:lineRule="exact"/>
        <w:rPr>
          <w:rFonts w:ascii="楷体_GB2312" w:eastAsia="楷体_GB2312" w:hAnsi="楷体" w:cs="楷体" w:hint="eastAsia"/>
          <w:b/>
          <w:bCs/>
          <w:sz w:val="22"/>
          <w:szCs w:val="22"/>
        </w:rPr>
      </w:pPr>
      <w:r>
        <w:rPr>
          <w:rFonts w:ascii="楷体_GB2312" w:eastAsia="楷体_GB2312" w:hAnsi="楷体" w:cs="楷体" w:hint="eastAsia"/>
          <w:b/>
          <w:bCs/>
          <w:sz w:val="32"/>
          <w:szCs w:val="32"/>
        </w:rPr>
        <w:t>▲</w:t>
      </w:r>
      <w:r>
        <w:rPr>
          <w:rFonts w:ascii="楷体_GB2312" w:eastAsia="楷体_GB2312" w:hAnsi="楷体" w:cs="楷体" w:hint="eastAsia"/>
          <w:b/>
          <w:bCs/>
          <w:sz w:val="22"/>
          <w:szCs w:val="22"/>
          <w:u w:val="single"/>
        </w:rPr>
        <w:t>车辆使用年限：须车龄3年内（含3年）</w:t>
      </w:r>
      <w:r>
        <w:rPr>
          <w:rFonts w:ascii="楷体_GB2312" w:eastAsia="楷体_GB2312" w:hAnsi="楷体" w:cs="楷体" w:hint="eastAsia"/>
          <w:b/>
          <w:bCs/>
          <w:sz w:val="22"/>
          <w:szCs w:val="22"/>
        </w:rPr>
        <w:t>。</w:t>
      </w:r>
    </w:p>
    <w:p w:rsidR="008F132F" w:rsidRDefault="008F132F">
      <w:pPr>
        <w:tabs>
          <w:tab w:val="left" w:pos="1680"/>
        </w:tabs>
        <w:snapToGrid w:val="0"/>
        <w:spacing w:line="500" w:lineRule="exact"/>
        <w:jc w:val="left"/>
        <w:rPr>
          <w:rFonts w:ascii="楷体_GB2312" w:eastAsia="楷体_GB2312" w:hAnsi="楷体" w:cs="楷体" w:hint="eastAsia"/>
          <w:b/>
          <w:bCs/>
          <w:color w:val="FF0000"/>
          <w:sz w:val="22"/>
          <w:szCs w:val="22"/>
          <w:u w:val="single"/>
        </w:rPr>
      </w:pPr>
      <w:r>
        <w:rPr>
          <w:rFonts w:ascii="楷体_GB2312" w:eastAsia="楷体_GB2312" w:hAnsi="楷体" w:cs="楷体" w:hint="eastAsia"/>
          <w:b/>
          <w:bCs/>
          <w:sz w:val="32"/>
          <w:szCs w:val="32"/>
        </w:rPr>
        <w:t>▲</w:t>
      </w:r>
      <w:r>
        <w:rPr>
          <w:rFonts w:ascii="楷体_GB2312" w:eastAsia="楷体_GB2312" w:hAnsi="楷体" w:cs="楷体" w:hint="eastAsia"/>
          <w:b/>
          <w:bCs/>
          <w:color w:val="FF0000"/>
          <w:sz w:val="22"/>
          <w:szCs w:val="22"/>
          <w:u w:val="single"/>
        </w:rPr>
        <w:t>投标车辆需未发生过重大事故，如投标方故意隐瞒车况，招标方可单方终止合同，并向投标方索赔。</w:t>
      </w:r>
      <w:bookmarkStart w:id="122" w:name="_Toc221356897"/>
      <w:bookmarkStart w:id="123" w:name="_Toc221356960"/>
      <w:bookmarkStart w:id="124" w:name="_Toc221374633"/>
      <w:bookmarkStart w:id="125" w:name="_Toc221423626"/>
      <w:bookmarkStart w:id="126" w:name="_Toc222114886"/>
      <w:bookmarkStart w:id="127" w:name="_Toc223716005"/>
      <w:bookmarkStart w:id="128" w:name="_Toc239145361"/>
      <w:bookmarkStart w:id="129" w:name="_Toc241404209"/>
      <w:bookmarkStart w:id="130" w:name="_Toc265529390"/>
    </w:p>
    <w:p w:rsidR="008F132F" w:rsidRDefault="008F132F">
      <w:pPr>
        <w:tabs>
          <w:tab w:val="left" w:pos="1680"/>
        </w:tabs>
        <w:snapToGrid w:val="0"/>
        <w:spacing w:line="500" w:lineRule="exact"/>
        <w:jc w:val="center"/>
        <w:rPr>
          <w:rFonts w:ascii="楷体_GB2312" w:eastAsia="楷体_GB2312" w:hAnsi="楷体" w:cs="楷体" w:hint="eastAsia"/>
          <w:b/>
          <w:bCs/>
          <w:color w:val="FF0000"/>
          <w:sz w:val="22"/>
          <w:szCs w:val="22"/>
          <w:u w:val="single"/>
        </w:rPr>
      </w:pPr>
    </w:p>
    <w:p w:rsidR="008F132F" w:rsidRDefault="008F132F">
      <w:pPr>
        <w:tabs>
          <w:tab w:val="left" w:pos="1680"/>
        </w:tabs>
        <w:snapToGrid w:val="0"/>
        <w:spacing w:line="500" w:lineRule="exact"/>
        <w:jc w:val="center"/>
        <w:rPr>
          <w:rFonts w:ascii="楷体_GB2312" w:eastAsia="楷体_GB2312" w:hAnsi="楷体" w:cs="楷体" w:hint="eastAsia"/>
          <w:b/>
          <w:bCs/>
          <w:sz w:val="22"/>
          <w:szCs w:val="22"/>
          <w:u w:val="single"/>
        </w:rPr>
      </w:pPr>
      <w:r>
        <w:rPr>
          <w:rFonts w:ascii="楷体_GB2312" w:eastAsia="楷体_GB2312" w:hint="eastAsia"/>
          <w:sz w:val="36"/>
          <w:szCs w:val="36"/>
        </w:rPr>
        <w:br w:type="page"/>
      </w:r>
      <w:bookmarkStart w:id="131" w:name="_Toc406674046"/>
      <w:r>
        <w:rPr>
          <w:rFonts w:ascii="楷体_GB2312" w:eastAsia="楷体_GB2312" w:hint="eastAsia"/>
          <w:sz w:val="36"/>
          <w:szCs w:val="36"/>
        </w:rPr>
        <w:lastRenderedPageBreak/>
        <w:t>第五部分   评标原则及方法</w:t>
      </w:r>
      <w:bookmarkEnd w:id="122"/>
      <w:bookmarkEnd w:id="123"/>
      <w:bookmarkEnd w:id="124"/>
      <w:bookmarkEnd w:id="125"/>
      <w:bookmarkEnd w:id="126"/>
      <w:bookmarkEnd w:id="127"/>
      <w:bookmarkEnd w:id="128"/>
      <w:bookmarkEnd w:id="129"/>
      <w:bookmarkEnd w:id="130"/>
      <w:bookmarkEnd w:id="131"/>
    </w:p>
    <w:p w:rsidR="008F132F" w:rsidRDefault="008F132F">
      <w:pPr>
        <w:spacing w:line="360" w:lineRule="exact"/>
        <w:ind w:leftChars="209" w:left="439"/>
        <w:rPr>
          <w:rFonts w:ascii="楷体_GB2312" w:eastAsia="楷体_GB2312" w:hint="eastAsia"/>
          <w:b/>
          <w:sz w:val="22"/>
          <w:szCs w:val="22"/>
        </w:rPr>
      </w:pPr>
      <w:r>
        <w:rPr>
          <w:rFonts w:ascii="楷体_GB2312" w:eastAsia="楷体_GB2312" w:hint="eastAsia"/>
          <w:b/>
          <w:sz w:val="22"/>
          <w:szCs w:val="22"/>
        </w:rPr>
        <w:t>据《温州市国有企业采购管理办法（试行）》等相关法规特制定以下评标办法。</w:t>
      </w:r>
    </w:p>
    <w:p w:rsidR="008F132F" w:rsidRDefault="008F132F">
      <w:pPr>
        <w:pStyle w:val="af6"/>
        <w:spacing w:after="0" w:line="360" w:lineRule="auto"/>
        <w:rPr>
          <w:rFonts w:ascii="宋体" w:eastAsia="宋体" w:hAnsi="宋体" w:hint="eastAsia"/>
          <w:b/>
          <w:sz w:val="22"/>
          <w:szCs w:val="22"/>
        </w:rPr>
      </w:pPr>
      <w:bookmarkStart w:id="132" w:name="_Toc221356898"/>
      <w:bookmarkStart w:id="133" w:name="_Toc221356961"/>
      <w:r>
        <w:rPr>
          <w:rFonts w:ascii="宋体" w:eastAsia="宋体" w:hAnsi="宋体" w:hint="eastAsia"/>
          <w:b/>
          <w:sz w:val="22"/>
          <w:szCs w:val="22"/>
        </w:rPr>
        <w:t>一. 总  则</w:t>
      </w:r>
      <w:bookmarkEnd w:id="132"/>
      <w:bookmarkEnd w:id="133"/>
    </w:p>
    <w:p w:rsidR="008F132F" w:rsidRDefault="008F132F">
      <w:pPr>
        <w:spacing w:line="360" w:lineRule="auto"/>
        <w:ind w:leftChars="209" w:left="439"/>
        <w:rPr>
          <w:rFonts w:ascii="宋体" w:hAnsi="宋体" w:hint="eastAsia"/>
          <w:sz w:val="22"/>
          <w:szCs w:val="22"/>
        </w:rPr>
      </w:pPr>
      <w:r>
        <w:rPr>
          <w:rFonts w:ascii="宋体" w:hAnsi="宋体" w:hint="eastAsia"/>
          <w:sz w:val="22"/>
          <w:szCs w:val="22"/>
        </w:rPr>
        <w:t>评标工作遵循公平、公正、科学、择优原则和诚实、信誉、效率的服务原则。本着科学、严谨的态度，认真进行评标。择优选用，推进技术进步，确保工程质量、交货期，节约投资，最大限度的保护当事人权益，严格按照招标文件的商务、技术要求，对投标文件进行综合评定，提出优选方案，编写评标报告。对落标单位，评委会不作任何落标解释。投标人不得以任何方式干扰招投标工作的进行，一经发现其投标文件将被拒绝。</w:t>
      </w:r>
    </w:p>
    <w:p w:rsidR="008F132F" w:rsidRDefault="008F132F">
      <w:pPr>
        <w:pStyle w:val="af6"/>
        <w:spacing w:after="0" w:line="360" w:lineRule="auto"/>
        <w:rPr>
          <w:rFonts w:ascii="宋体" w:eastAsia="宋体" w:hAnsi="宋体" w:hint="eastAsia"/>
          <w:b/>
          <w:sz w:val="22"/>
          <w:szCs w:val="22"/>
        </w:rPr>
      </w:pPr>
      <w:bookmarkStart w:id="134" w:name="_Toc221356899"/>
      <w:bookmarkStart w:id="135" w:name="_Toc221356962"/>
      <w:r>
        <w:rPr>
          <w:rFonts w:ascii="宋体" w:eastAsia="宋体" w:hAnsi="宋体" w:hint="eastAsia"/>
          <w:b/>
          <w:sz w:val="22"/>
          <w:szCs w:val="22"/>
        </w:rPr>
        <w:t>二、评标组织</w:t>
      </w:r>
      <w:bookmarkEnd w:id="134"/>
      <w:bookmarkEnd w:id="135"/>
    </w:p>
    <w:p w:rsidR="008F132F" w:rsidRDefault="008F132F">
      <w:pPr>
        <w:spacing w:line="360" w:lineRule="auto"/>
        <w:ind w:leftChars="209" w:left="439"/>
        <w:rPr>
          <w:rFonts w:ascii="宋体" w:hAnsi="宋体" w:hint="eastAsia"/>
          <w:sz w:val="22"/>
          <w:szCs w:val="22"/>
        </w:rPr>
      </w:pPr>
      <w:r>
        <w:rPr>
          <w:rFonts w:ascii="宋体" w:hAnsi="宋体" w:hint="eastAsia"/>
          <w:sz w:val="22"/>
          <w:szCs w:val="22"/>
        </w:rPr>
        <w:t>评标工作由招标人依法组建的评标委员会负责，评标全过程由有关部门指导监督。</w:t>
      </w:r>
    </w:p>
    <w:p w:rsidR="008F132F" w:rsidRDefault="008F132F">
      <w:pPr>
        <w:pStyle w:val="af6"/>
        <w:spacing w:after="0" w:line="360" w:lineRule="auto"/>
        <w:rPr>
          <w:rFonts w:ascii="宋体" w:eastAsia="宋体" w:hAnsi="宋体"/>
          <w:b/>
          <w:sz w:val="22"/>
          <w:szCs w:val="22"/>
        </w:rPr>
      </w:pPr>
      <w:bookmarkStart w:id="136" w:name="_Toc221356901"/>
      <w:bookmarkStart w:id="137" w:name="_Toc221356964"/>
      <w:r>
        <w:rPr>
          <w:rFonts w:ascii="宋体" w:eastAsia="宋体" w:hAnsi="宋体"/>
          <w:b/>
          <w:sz w:val="22"/>
          <w:szCs w:val="22"/>
        </w:rPr>
        <w:t>三、评标程序</w:t>
      </w:r>
    </w:p>
    <w:p w:rsidR="008F132F" w:rsidRDefault="008F132F">
      <w:pPr>
        <w:spacing w:line="360" w:lineRule="auto"/>
        <w:ind w:leftChars="209" w:left="439"/>
        <w:rPr>
          <w:rFonts w:ascii="宋体" w:hAnsi="宋体" w:hint="eastAsia"/>
          <w:sz w:val="22"/>
          <w:szCs w:val="22"/>
        </w:rPr>
      </w:pPr>
      <w:r>
        <w:rPr>
          <w:rFonts w:ascii="宋体" w:hAnsi="宋体" w:hint="eastAsia"/>
          <w:sz w:val="22"/>
          <w:szCs w:val="22"/>
        </w:rPr>
        <w:t>评标委员会对各投标人的投标资格进行审查；然后对合格投标人的技术资信标进行评审；技术资</w:t>
      </w:r>
      <w:r>
        <w:rPr>
          <w:rFonts w:ascii="Arial Unicode MS" w:eastAsia="Arial Unicode MS" w:hAnsi="Arial Unicode MS" w:cs="Arial Unicode MS" w:hint="eastAsia"/>
          <w:sz w:val="22"/>
          <w:szCs w:val="22"/>
        </w:rPr>
        <w:t>⇋</w:t>
      </w:r>
      <w:r>
        <w:rPr>
          <w:rFonts w:ascii="宋体" w:hAnsi="宋体" w:hint="eastAsia"/>
          <w:sz w:val="22"/>
          <w:szCs w:val="22"/>
        </w:rPr>
        <w:t>信标评审结束后即公布投标人技术资信得分情况，之后开商务标；对商务标评审后，根据综合评审结果，提交评审报告。</w:t>
      </w:r>
    </w:p>
    <w:p w:rsidR="008F132F" w:rsidRDefault="008F132F">
      <w:pPr>
        <w:pStyle w:val="af6"/>
        <w:spacing w:after="0" w:line="360" w:lineRule="auto"/>
        <w:rPr>
          <w:rFonts w:ascii="宋体" w:eastAsia="宋体" w:hAnsi="宋体" w:hint="eastAsia"/>
          <w:b/>
          <w:sz w:val="22"/>
          <w:szCs w:val="22"/>
        </w:rPr>
      </w:pPr>
      <w:r>
        <w:rPr>
          <w:rFonts w:ascii="宋体" w:eastAsia="宋体" w:hAnsi="宋体" w:hint="eastAsia"/>
          <w:b/>
          <w:sz w:val="22"/>
          <w:szCs w:val="22"/>
        </w:rPr>
        <w:t>四、评标办法</w:t>
      </w:r>
      <w:bookmarkEnd w:id="136"/>
      <w:bookmarkEnd w:id="137"/>
    </w:p>
    <w:p w:rsidR="008F132F" w:rsidRDefault="008F132F">
      <w:pPr>
        <w:spacing w:line="360" w:lineRule="auto"/>
        <w:ind w:leftChars="209" w:left="439"/>
        <w:rPr>
          <w:rFonts w:ascii="宋体" w:hAnsi="宋体" w:hint="eastAsia"/>
          <w:sz w:val="22"/>
          <w:szCs w:val="22"/>
        </w:rPr>
      </w:pPr>
      <w:r>
        <w:rPr>
          <w:rFonts w:ascii="宋体" w:hAnsi="宋体"/>
          <w:sz w:val="22"/>
          <w:szCs w:val="22"/>
        </w:rPr>
        <w:t>本</w:t>
      </w:r>
      <w:r>
        <w:rPr>
          <w:rFonts w:ascii="宋体" w:hAnsi="宋体" w:hint="eastAsia"/>
          <w:sz w:val="22"/>
          <w:szCs w:val="22"/>
        </w:rPr>
        <w:t>项目</w:t>
      </w:r>
      <w:r>
        <w:rPr>
          <w:rFonts w:ascii="宋体" w:hAnsi="宋体"/>
          <w:sz w:val="22"/>
          <w:szCs w:val="22"/>
        </w:rPr>
        <w:t>采用百分制综合评分法，即投标人最大限度地满足招标文件实质性要求的基础上，按照招标文件的各项因素进行综合评审后，以评标总得分最高的投标人作为中标候选人的评标方法。根据</w:t>
      </w:r>
      <w:r>
        <w:rPr>
          <w:rFonts w:ascii="宋体" w:hAnsi="宋体" w:hint="eastAsia"/>
          <w:sz w:val="22"/>
          <w:szCs w:val="22"/>
        </w:rPr>
        <w:t>招标</w:t>
      </w:r>
      <w:r>
        <w:rPr>
          <w:rFonts w:ascii="宋体" w:hAnsi="宋体"/>
          <w:sz w:val="22"/>
          <w:szCs w:val="22"/>
        </w:rPr>
        <w:t>要求，总分设定为100分；其中技术资信标</w:t>
      </w:r>
      <w:r>
        <w:rPr>
          <w:rFonts w:ascii="宋体" w:hAnsi="宋体" w:hint="eastAsia"/>
          <w:sz w:val="22"/>
          <w:szCs w:val="22"/>
        </w:rPr>
        <w:t>70</w:t>
      </w:r>
      <w:r>
        <w:rPr>
          <w:rFonts w:ascii="宋体" w:hAnsi="宋体"/>
          <w:sz w:val="22"/>
          <w:szCs w:val="22"/>
        </w:rPr>
        <w:t>分，商务标（报价）</w:t>
      </w:r>
      <w:r>
        <w:rPr>
          <w:rFonts w:ascii="宋体" w:hAnsi="宋体" w:hint="eastAsia"/>
          <w:sz w:val="22"/>
          <w:szCs w:val="22"/>
        </w:rPr>
        <w:t>30</w:t>
      </w:r>
      <w:r>
        <w:rPr>
          <w:rFonts w:ascii="宋体" w:hAnsi="宋体"/>
          <w:sz w:val="22"/>
          <w:szCs w:val="22"/>
        </w:rPr>
        <w:t>分。</w:t>
      </w:r>
    </w:p>
    <w:p w:rsidR="008F132F" w:rsidRDefault="008F132F">
      <w:pPr>
        <w:pStyle w:val="af6"/>
        <w:spacing w:after="0" w:line="360" w:lineRule="auto"/>
        <w:rPr>
          <w:rFonts w:ascii="宋体" w:eastAsia="宋体" w:hAnsi="宋体" w:hint="eastAsia"/>
          <w:b/>
          <w:sz w:val="22"/>
          <w:szCs w:val="22"/>
        </w:rPr>
      </w:pPr>
      <w:bookmarkStart w:id="138" w:name="_Toc221356902"/>
      <w:bookmarkStart w:id="139" w:name="_Toc221356965"/>
      <w:r>
        <w:rPr>
          <w:rFonts w:ascii="宋体" w:eastAsia="宋体" w:hAnsi="宋体" w:hint="eastAsia"/>
          <w:b/>
          <w:sz w:val="22"/>
          <w:szCs w:val="22"/>
        </w:rPr>
        <w:t>五、评分细则</w:t>
      </w:r>
      <w:bookmarkEnd w:id="138"/>
      <w:bookmarkEnd w:id="139"/>
    </w:p>
    <w:p w:rsidR="008F132F" w:rsidRDefault="008F132F">
      <w:pPr>
        <w:spacing w:line="360" w:lineRule="auto"/>
        <w:rPr>
          <w:rFonts w:ascii="宋体" w:hAnsi="宋体" w:hint="eastAsia"/>
          <w:sz w:val="22"/>
          <w:szCs w:val="22"/>
        </w:rPr>
      </w:pPr>
      <w:r>
        <w:rPr>
          <w:rFonts w:ascii="宋体" w:hAnsi="宋体" w:hint="eastAsia"/>
          <w:sz w:val="22"/>
          <w:szCs w:val="22"/>
        </w:rPr>
        <w:t>1、 技术资信分的评定（70分）</w:t>
      </w:r>
    </w:p>
    <w:p w:rsidR="008F132F" w:rsidRDefault="008F132F">
      <w:pPr>
        <w:spacing w:line="360" w:lineRule="auto"/>
        <w:ind w:leftChars="209" w:left="439"/>
        <w:rPr>
          <w:rFonts w:ascii="宋体" w:hAnsi="宋体" w:hint="eastAsia"/>
          <w:sz w:val="22"/>
          <w:szCs w:val="22"/>
        </w:rPr>
      </w:pPr>
      <w:r>
        <w:rPr>
          <w:rFonts w:ascii="宋体" w:hAnsi="宋体" w:hint="eastAsia"/>
          <w:sz w:val="22"/>
          <w:szCs w:val="22"/>
        </w:rPr>
        <w:t>各评委成员按下列评分项目进行评定，每人一张评分计算表，由评标委员会成员各自评定打分并记实名。如任何一张表的一项评分内容分值超过规定的范围，则该张表无效。各评标委员会成员对各投标人的各项评分内容评分的合计分数的算术平均值为各投标人技术资信分得分（小数点后按四舍五入保留2位）</w:t>
      </w:r>
    </w:p>
    <w:tbl>
      <w:tblPr>
        <w:tblW w:w="0" w:type="auto"/>
        <w:jc w:val="center"/>
        <w:tblInd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672"/>
        <w:gridCol w:w="1987"/>
        <w:gridCol w:w="6096"/>
        <w:gridCol w:w="1278"/>
      </w:tblGrid>
      <w:tr w:rsidR="008F132F">
        <w:trPr>
          <w:trHeight w:val="624"/>
          <w:jc w:val="center"/>
        </w:trPr>
        <w:tc>
          <w:tcPr>
            <w:tcW w:w="672" w:type="dxa"/>
            <w:vAlign w:val="center"/>
          </w:tcPr>
          <w:p w:rsidR="008F132F" w:rsidRDefault="008F132F">
            <w:pPr>
              <w:adjustRightInd w:val="0"/>
              <w:snapToGrid w:val="0"/>
              <w:spacing w:line="400" w:lineRule="exact"/>
              <w:jc w:val="center"/>
              <w:rPr>
                <w:rFonts w:ascii="宋体" w:hAnsi="宋体"/>
                <w:snapToGrid w:val="0"/>
                <w:kern w:val="0"/>
                <w:sz w:val="22"/>
                <w:szCs w:val="22"/>
              </w:rPr>
            </w:pPr>
            <w:r>
              <w:rPr>
                <w:rFonts w:ascii="宋体" w:hAnsi="宋体"/>
                <w:snapToGrid w:val="0"/>
                <w:kern w:val="0"/>
                <w:sz w:val="22"/>
                <w:szCs w:val="22"/>
              </w:rPr>
              <w:t>序号</w:t>
            </w:r>
          </w:p>
        </w:tc>
        <w:tc>
          <w:tcPr>
            <w:tcW w:w="1987" w:type="dxa"/>
            <w:vAlign w:val="center"/>
          </w:tcPr>
          <w:p w:rsidR="008F132F" w:rsidRDefault="008F132F">
            <w:pPr>
              <w:adjustRightInd w:val="0"/>
              <w:snapToGrid w:val="0"/>
              <w:spacing w:line="400" w:lineRule="exact"/>
              <w:jc w:val="center"/>
              <w:rPr>
                <w:rFonts w:ascii="宋体" w:hAnsi="宋体"/>
                <w:snapToGrid w:val="0"/>
                <w:kern w:val="0"/>
                <w:sz w:val="22"/>
                <w:szCs w:val="22"/>
              </w:rPr>
            </w:pPr>
            <w:r>
              <w:rPr>
                <w:rFonts w:ascii="宋体" w:hAnsi="宋体" w:hint="eastAsia"/>
                <w:sz w:val="22"/>
                <w:szCs w:val="22"/>
              </w:rPr>
              <w:t>评分项目</w:t>
            </w:r>
          </w:p>
        </w:tc>
        <w:tc>
          <w:tcPr>
            <w:tcW w:w="6096" w:type="dxa"/>
            <w:vAlign w:val="center"/>
          </w:tcPr>
          <w:p w:rsidR="008F132F" w:rsidRDefault="008F132F">
            <w:pPr>
              <w:adjustRightInd w:val="0"/>
              <w:snapToGrid w:val="0"/>
              <w:spacing w:line="400" w:lineRule="exact"/>
              <w:jc w:val="center"/>
              <w:rPr>
                <w:rFonts w:ascii="宋体" w:hAnsi="宋体" w:hint="eastAsia"/>
                <w:snapToGrid w:val="0"/>
                <w:kern w:val="0"/>
                <w:sz w:val="22"/>
                <w:szCs w:val="22"/>
              </w:rPr>
            </w:pPr>
            <w:r>
              <w:rPr>
                <w:rFonts w:ascii="宋体" w:hAnsi="宋体" w:hint="eastAsia"/>
                <w:snapToGrid w:val="0"/>
                <w:kern w:val="0"/>
                <w:sz w:val="22"/>
                <w:szCs w:val="22"/>
              </w:rPr>
              <w:t>评分内容</w:t>
            </w:r>
          </w:p>
        </w:tc>
        <w:tc>
          <w:tcPr>
            <w:tcW w:w="1278" w:type="dxa"/>
            <w:vAlign w:val="center"/>
          </w:tcPr>
          <w:p w:rsidR="008F132F" w:rsidRDefault="008F132F">
            <w:pPr>
              <w:adjustRightInd w:val="0"/>
              <w:snapToGrid w:val="0"/>
              <w:spacing w:line="400" w:lineRule="exact"/>
              <w:jc w:val="center"/>
              <w:rPr>
                <w:rFonts w:ascii="宋体" w:hAnsi="宋体"/>
                <w:snapToGrid w:val="0"/>
                <w:kern w:val="0"/>
                <w:sz w:val="22"/>
                <w:szCs w:val="22"/>
              </w:rPr>
            </w:pPr>
            <w:r>
              <w:rPr>
                <w:rFonts w:ascii="宋体" w:hAnsi="宋体"/>
                <w:snapToGrid w:val="0"/>
                <w:kern w:val="0"/>
                <w:sz w:val="22"/>
                <w:szCs w:val="22"/>
              </w:rPr>
              <w:t>分值范围</w:t>
            </w:r>
          </w:p>
        </w:tc>
      </w:tr>
      <w:tr w:rsidR="008F132F">
        <w:trPr>
          <w:trHeight w:val="1982"/>
          <w:jc w:val="center"/>
        </w:trPr>
        <w:tc>
          <w:tcPr>
            <w:tcW w:w="672" w:type="dxa"/>
            <w:vAlign w:val="center"/>
          </w:tcPr>
          <w:p w:rsidR="008F132F" w:rsidRDefault="008F132F">
            <w:pPr>
              <w:adjustRightInd w:val="0"/>
              <w:snapToGrid w:val="0"/>
              <w:spacing w:line="400" w:lineRule="exact"/>
              <w:jc w:val="center"/>
              <w:rPr>
                <w:rFonts w:ascii="宋体" w:hAnsi="宋体" w:hint="eastAsia"/>
                <w:snapToGrid w:val="0"/>
                <w:kern w:val="0"/>
                <w:sz w:val="22"/>
                <w:szCs w:val="22"/>
              </w:rPr>
            </w:pPr>
            <w:r>
              <w:rPr>
                <w:rFonts w:ascii="宋体" w:hAnsi="宋体" w:hint="eastAsia"/>
                <w:snapToGrid w:val="0"/>
                <w:kern w:val="0"/>
                <w:sz w:val="22"/>
                <w:szCs w:val="22"/>
              </w:rPr>
              <w:t>1</w:t>
            </w:r>
          </w:p>
        </w:tc>
        <w:tc>
          <w:tcPr>
            <w:tcW w:w="1987" w:type="dxa"/>
            <w:vAlign w:val="center"/>
          </w:tcPr>
          <w:p w:rsidR="008F132F" w:rsidRDefault="008F132F">
            <w:pPr>
              <w:snapToGrid w:val="0"/>
              <w:spacing w:line="300" w:lineRule="exact"/>
              <w:jc w:val="center"/>
              <w:rPr>
                <w:rFonts w:ascii="仿宋_GB2312" w:hAnsi="宋体" w:hint="eastAsia"/>
                <w:snapToGrid w:val="0"/>
                <w:kern w:val="0"/>
                <w:sz w:val="22"/>
                <w:szCs w:val="22"/>
              </w:rPr>
            </w:pPr>
            <w:r>
              <w:rPr>
                <w:rFonts w:ascii="仿宋_GB2312" w:hAnsi="宋体" w:hint="eastAsia"/>
                <w:sz w:val="22"/>
                <w:szCs w:val="22"/>
              </w:rPr>
              <w:t>综合实力</w:t>
            </w:r>
          </w:p>
        </w:tc>
        <w:tc>
          <w:tcPr>
            <w:tcW w:w="6096" w:type="dxa"/>
            <w:vAlign w:val="center"/>
          </w:tcPr>
          <w:p w:rsidR="008F132F" w:rsidRDefault="008F132F">
            <w:pPr>
              <w:pStyle w:val="af9"/>
              <w:snapToGrid w:val="0"/>
              <w:rPr>
                <w:rFonts w:eastAsia="宋体" w:hAnsi="宋体" w:hint="eastAsia"/>
                <w:sz w:val="22"/>
                <w:szCs w:val="22"/>
              </w:rPr>
            </w:pPr>
            <w:r>
              <w:rPr>
                <w:rFonts w:eastAsia="宋体" w:hAnsi="宋体" w:hint="eastAsia"/>
                <w:sz w:val="22"/>
                <w:szCs w:val="22"/>
              </w:rPr>
              <w:t>1</w:t>
            </w:r>
            <w:r>
              <w:rPr>
                <w:rFonts w:eastAsia="宋体" w:hAnsi="宋体" w:hint="eastAsia"/>
                <w:sz w:val="22"/>
                <w:szCs w:val="22"/>
              </w:rPr>
              <w:t>、获得</w:t>
            </w:r>
            <w:r>
              <w:rPr>
                <w:rFonts w:eastAsia="宋体" w:hAnsi="宋体" w:hint="eastAsia"/>
                <w:sz w:val="22"/>
                <w:szCs w:val="22"/>
              </w:rPr>
              <w:t>ISO9001</w:t>
            </w:r>
            <w:r>
              <w:rPr>
                <w:rFonts w:eastAsia="宋体" w:hAnsi="宋体" w:hint="eastAsia"/>
                <w:sz w:val="22"/>
                <w:szCs w:val="22"/>
              </w:rPr>
              <w:t>质量体系认证证书得</w:t>
            </w:r>
            <w:r>
              <w:rPr>
                <w:rFonts w:eastAsia="宋体" w:hAnsi="宋体" w:hint="eastAsia"/>
                <w:sz w:val="22"/>
                <w:szCs w:val="22"/>
              </w:rPr>
              <w:t>1</w:t>
            </w:r>
            <w:r>
              <w:rPr>
                <w:rFonts w:eastAsia="宋体" w:hAnsi="宋体" w:hint="eastAsia"/>
                <w:sz w:val="22"/>
                <w:szCs w:val="22"/>
              </w:rPr>
              <w:t>分，无不得分。</w:t>
            </w:r>
          </w:p>
          <w:p w:rsidR="008F132F" w:rsidRDefault="008F132F">
            <w:pPr>
              <w:pStyle w:val="af9"/>
              <w:snapToGrid w:val="0"/>
              <w:rPr>
                <w:rFonts w:eastAsia="宋体" w:hAnsi="宋体" w:hint="eastAsia"/>
                <w:sz w:val="22"/>
                <w:szCs w:val="22"/>
              </w:rPr>
            </w:pPr>
            <w:r>
              <w:rPr>
                <w:rFonts w:eastAsia="宋体" w:hAnsi="宋体" w:hint="eastAsia"/>
                <w:sz w:val="22"/>
                <w:szCs w:val="22"/>
              </w:rPr>
              <w:t>2</w:t>
            </w:r>
            <w:r>
              <w:rPr>
                <w:rFonts w:eastAsia="宋体" w:hAnsi="宋体" w:hint="eastAsia"/>
                <w:sz w:val="22"/>
                <w:szCs w:val="22"/>
              </w:rPr>
              <w:t>、获得工商部门颁发的重合同、守信用证书或信用等级</w:t>
            </w:r>
            <w:r>
              <w:rPr>
                <w:rFonts w:eastAsia="宋体" w:hAnsi="宋体" w:hint="eastAsia"/>
                <w:sz w:val="22"/>
                <w:szCs w:val="22"/>
              </w:rPr>
              <w:t>AAA</w:t>
            </w:r>
            <w:r>
              <w:rPr>
                <w:rFonts w:eastAsia="宋体" w:hAnsi="宋体" w:hint="eastAsia"/>
                <w:sz w:val="22"/>
                <w:szCs w:val="22"/>
              </w:rPr>
              <w:t>级（银行或信用评级机构颁发）证书的得</w:t>
            </w:r>
            <w:r>
              <w:rPr>
                <w:rFonts w:eastAsia="宋体" w:hAnsi="宋体" w:hint="eastAsia"/>
                <w:sz w:val="22"/>
                <w:szCs w:val="22"/>
              </w:rPr>
              <w:t>1</w:t>
            </w:r>
            <w:r>
              <w:rPr>
                <w:rFonts w:eastAsia="宋体" w:hAnsi="宋体" w:hint="eastAsia"/>
                <w:sz w:val="22"/>
                <w:szCs w:val="22"/>
              </w:rPr>
              <w:t>分，无不得分。</w:t>
            </w:r>
          </w:p>
          <w:p w:rsidR="008F132F" w:rsidRDefault="008F132F">
            <w:pPr>
              <w:pStyle w:val="af9"/>
              <w:snapToGrid w:val="0"/>
              <w:rPr>
                <w:rFonts w:eastAsia="宋体" w:hAnsi="宋体" w:hint="eastAsia"/>
                <w:sz w:val="22"/>
                <w:szCs w:val="22"/>
              </w:rPr>
            </w:pPr>
            <w:r>
              <w:rPr>
                <w:rFonts w:eastAsia="宋体" w:hAnsi="宋体" w:hint="eastAsia"/>
                <w:sz w:val="22"/>
                <w:szCs w:val="22"/>
              </w:rPr>
              <w:t>3</w:t>
            </w:r>
            <w:r>
              <w:rPr>
                <w:rFonts w:eastAsia="宋体" w:hAnsi="宋体" w:hint="eastAsia"/>
                <w:sz w:val="22"/>
                <w:szCs w:val="22"/>
              </w:rPr>
              <w:t>、在温州有工商注册过的分支机构或者办事点（营业执照）的得</w:t>
            </w:r>
            <w:r>
              <w:rPr>
                <w:rFonts w:eastAsia="宋体" w:hAnsi="宋体" w:hint="eastAsia"/>
                <w:sz w:val="22"/>
                <w:szCs w:val="22"/>
              </w:rPr>
              <w:t>1</w:t>
            </w:r>
            <w:r>
              <w:rPr>
                <w:rFonts w:eastAsia="宋体" w:hAnsi="宋体" w:hint="eastAsia"/>
                <w:sz w:val="22"/>
                <w:szCs w:val="22"/>
              </w:rPr>
              <w:t>分，无不得分。</w:t>
            </w:r>
          </w:p>
          <w:p w:rsidR="008F132F" w:rsidRDefault="008F132F">
            <w:pPr>
              <w:pStyle w:val="af9"/>
              <w:snapToGrid w:val="0"/>
              <w:rPr>
                <w:rFonts w:eastAsia="宋体" w:hAnsi="宋体" w:cs="楷体_GB2312" w:hint="eastAsia"/>
                <w:bCs/>
                <w:sz w:val="22"/>
                <w:szCs w:val="22"/>
              </w:rPr>
            </w:pPr>
            <w:r>
              <w:rPr>
                <w:rFonts w:eastAsia="宋体" w:hAnsi="宋体" w:hint="eastAsia"/>
                <w:sz w:val="22"/>
                <w:szCs w:val="22"/>
              </w:rPr>
              <w:t>4</w:t>
            </w:r>
            <w:r>
              <w:rPr>
                <w:rFonts w:eastAsia="宋体" w:hAnsi="宋体" w:hint="eastAsia"/>
                <w:sz w:val="22"/>
                <w:szCs w:val="22"/>
              </w:rPr>
              <w:t>、针对本次项目承诺预备的替代交通工具情况</w:t>
            </w:r>
            <w:r>
              <w:rPr>
                <w:rFonts w:eastAsia="宋体" w:hAnsi="宋体" w:cs="楷体_GB2312" w:hint="eastAsia"/>
                <w:bCs/>
                <w:sz w:val="22"/>
                <w:szCs w:val="22"/>
              </w:rPr>
              <w:t>（</w:t>
            </w:r>
            <w:r>
              <w:rPr>
                <w:rFonts w:eastAsia="宋体" w:hAnsi="宋体" w:hint="eastAsia"/>
                <w:sz w:val="22"/>
                <w:szCs w:val="22"/>
              </w:rPr>
              <w:t>专家酌情打分</w:t>
            </w:r>
            <w:r>
              <w:rPr>
                <w:rFonts w:eastAsia="宋体" w:hAnsi="宋体" w:cs="楷体_GB2312" w:hint="eastAsia"/>
                <w:bCs/>
                <w:sz w:val="22"/>
                <w:szCs w:val="22"/>
              </w:rPr>
              <w:t>）</w:t>
            </w:r>
          </w:p>
        </w:tc>
        <w:tc>
          <w:tcPr>
            <w:tcW w:w="1278" w:type="dxa"/>
            <w:vAlign w:val="center"/>
          </w:tcPr>
          <w:p w:rsidR="008F132F" w:rsidRDefault="008F132F">
            <w:pPr>
              <w:snapToGrid w:val="0"/>
              <w:spacing w:line="300" w:lineRule="exact"/>
              <w:jc w:val="center"/>
              <w:rPr>
                <w:rFonts w:ascii="仿宋_GB2312" w:hAnsi="宋体" w:hint="eastAsia"/>
                <w:snapToGrid w:val="0"/>
                <w:kern w:val="0"/>
                <w:sz w:val="22"/>
                <w:szCs w:val="22"/>
              </w:rPr>
            </w:pPr>
            <w:r>
              <w:rPr>
                <w:rFonts w:ascii="仿宋_GB2312" w:hAnsi="宋体" w:hint="eastAsia"/>
                <w:snapToGrid w:val="0"/>
                <w:kern w:val="0"/>
                <w:sz w:val="22"/>
                <w:szCs w:val="22"/>
              </w:rPr>
              <w:t>0-5</w:t>
            </w:r>
            <w:r>
              <w:rPr>
                <w:rFonts w:ascii="仿宋_GB2312" w:hAnsi="宋体" w:hint="eastAsia"/>
                <w:snapToGrid w:val="0"/>
                <w:kern w:val="0"/>
                <w:sz w:val="22"/>
                <w:szCs w:val="22"/>
              </w:rPr>
              <w:t>分</w:t>
            </w:r>
          </w:p>
        </w:tc>
      </w:tr>
      <w:tr w:rsidR="008F132F">
        <w:trPr>
          <w:trHeight w:val="421"/>
          <w:jc w:val="center"/>
        </w:trPr>
        <w:tc>
          <w:tcPr>
            <w:tcW w:w="672" w:type="dxa"/>
            <w:vMerge w:val="restart"/>
            <w:vAlign w:val="center"/>
          </w:tcPr>
          <w:p w:rsidR="008F132F" w:rsidRDefault="008F132F">
            <w:pPr>
              <w:adjustRightInd w:val="0"/>
              <w:snapToGrid w:val="0"/>
              <w:spacing w:line="400" w:lineRule="exact"/>
              <w:jc w:val="center"/>
              <w:rPr>
                <w:rFonts w:ascii="宋体" w:hAnsi="宋体" w:hint="eastAsia"/>
                <w:snapToGrid w:val="0"/>
                <w:kern w:val="0"/>
                <w:sz w:val="22"/>
                <w:szCs w:val="22"/>
              </w:rPr>
            </w:pPr>
            <w:r>
              <w:rPr>
                <w:rFonts w:ascii="宋体" w:hAnsi="宋体" w:hint="eastAsia"/>
                <w:snapToGrid w:val="0"/>
                <w:kern w:val="0"/>
                <w:sz w:val="22"/>
                <w:szCs w:val="22"/>
              </w:rPr>
              <w:t>2</w:t>
            </w:r>
          </w:p>
        </w:tc>
        <w:tc>
          <w:tcPr>
            <w:tcW w:w="1987" w:type="dxa"/>
            <w:vMerge w:val="restart"/>
            <w:vAlign w:val="center"/>
          </w:tcPr>
          <w:p w:rsidR="008F132F" w:rsidRDefault="008F132F">
            <w:pPr>
              <w:snapToGrid w:val="0"/>
              <w:spacing w:line="300" w:lineRule="exact"/>
              <w:jc w:val="center"/>
              <w:rPr>
                <w:rFonts w:ascii="仿宋_GB2312" w:hAnsi="宋体" w:hint="eastAsia"/>
                <w:sz w:val="22"/>
                <w:szCs w:val="22"/>
              </w:rPr>
            </w:pPr>
            <w:r>
              <w:rPr>
                <w:rFonts w:ascii="仿宋_GB2312" w:hAnsi="宋体" w:hint="eastAsia"/>
                <w:sz w:val="22"/>
                <w:szCs w:val="22"/>
              </w:rPr>
              <w:t>车辆状况</w:t>
            </w:r>
          </w:p>
        </w:tc>
        <w:tc>
          <w:tcPr>
            <w:tcW w:w="6096" w:type="dxa"/>
            <w:vAlign w:val="center"/>
          </w:tcPr>
          <w:p w:rsidR="008F132F" w:rsidRDefault="008F132F">
            <w:pPr>
              <w:pStyle w:val="af9"/>
              <w:snapToGrid w:val="0"/>
              <w:rPr>
                <w:rFonts w:eastAsia="宋体" w:hAnsi="宋体" w:hint="eastAsia"/>
                <w:sz w:val="22"/>
                <w:szCs w:val="22"/>
              </w:rPr>
            </w:pPr>
            <w:r>
              <w:rPr>
                <w:rFonts w:eastAsia="宋体" w:hAnsi="宋体" w:hint="eastAsia"/>
                <w:sz w:val="22"/>
                <w:szCs w:val="22"/>
              </w:rPr>
              <w:t>车辆行驶公里数小于</w:t>
            </w:r>
            <w:r>
              <w:rPr>
                <w:rFonts w:eastAsia="宋体" w:hAnsi="宋体" w:hint="eastAsia"/>
                <w:sz w:val="22"/>
                <w:szCs w:val="22"/>
              </w:rPr>
              <w:t>20</w:t>
            </w:r>
            <w:r>
              <w:rPr>
                <w:rFonts w:eastAsia="宋体" w:hAnsi="宋体" w:hint="eastAsia"/>
                <w:sz w:val="22"/>
                <w:szCs w:val="22"/>
              </w:rPr>
              <w:t>万公里的得</w:t>
            </w:r>
            <w:r>
              <w:rPr>
                <w:rFonts w:eastAsia="宋体" w:hAnsi="宋体" w:hint="eastAsia"/>
                <w:sz w:val="22"/>
                <w:szCs w:val="22"/>
              </w:rPr>
              <w:t>2</w:t>
            </w:r>
            <w:r>
              <w:rPr>
                <w:rFonts w:eastAsia="宋体" w:hAnsi="宋体" w:hint="eastAsia"/>
                <w:sz w:val="22"/>
                <w:szCs w:val="22"/>
              </w:rPr>
              <w:t>分，小于</w:t>
            </w:r>
            <w:r>
              <w:rPr>
                <w:rFonts w:eastAsia="宋体" w:hAnsi="宋体" w:hint="eastAsia"/>
                <w:sz w:val="22"/>
                <w:szCs w:val="22"/>
              </w:rPr>
              <w:t>10</w:t>
            </w:r>
            <w:r>
              <w:rPr>
                <w:rFonts w:eastAsia="宋体" w:hAnsi="宋体" w:hint="eastAsia"/>
                <w:sz w:val="22"/>
                <w:szCs w:val="22"/>
              </w:rPr>
              <w:t>万公里的的</w:t>
            </w:r>
            <w:r>
              <w:rPr>
                <w:rFonts w:eastAsia="宋体" w:hAnsi="宋体" w:hint="eastAsia"/>
                <w:sz w:val="22"/>
                <w:szCs w:val="22"/>
              </w:rPr>
              <w:t>8</w:t>
            </w:r>
            <w:r>
              <w:rPr>
                <w:rFonts w:eastAsia="宋体" w:hAnsi="宋体" w:hint="eastAsia"/>
                <w:sz w:val="22"/>
                <w:szCs w:val="22"/>
              </w:rPr>
              <w:t>分，小于</w:t>
            </w:r>
            <w:r>
              <w:rPr>
                <w:rFonts w:eastAsia="宋体" w:hAnsi="宋体" w:hint="eastAsia"/>
                <w:sz w:val="22"/>
                <w:szCs w:val="22"/>
              </w:rPr>
              <w:t>5</w:t>
            </w:r>
            <w:r>
              <w:rPr>
                <w:rFonts w:eastAsia="宋体" w:hAnsi="宋体" w:hint="eastAsia"/>
                <w:sz w:val="22"/>
                <w:szCs w:val="22"/>
              </w:rPr>
              <w:t>万公里的的</w:t>
            </w:r>
            <w:r>
              <w:rPr>
                <w:rFonts w:eastAsia="宋体" w:hAnsi="宋体" w:hint="eastAsia"/>
                <w:sz w:val="22"/>
                <w:szCs w:val="22"/>
              </w:rPr>
              <w:t>12</w:t>
            </w:r>
            <w:r>
              <w:rPr>
                <w:rFonts w:eastAsia="宋体" w:hAnsi="宋体" w:hint="eastAsia"/>
                <w:sz w:val="22"/>
                <w:szCs w:val="22"/>
              </w:rPr>
              <w:t>分，小于</w:t>
            </w:r>
            <w:r>
              <w:rPr>
                <w:rFonts w:eastAsia="宋体" w:hAnsi="宋体" w:hint="eastAsia"/>
                <w:sz w:val="22"/>
                <w:szCs w:val="22"/>
              </w:rPr>
              <w:t>1</w:t>
            </w:r>
            <w:r>
              <w:rPr>
                <w:rFonts w:eastAsia="宋体" w:hAnsi="宋体" w:hint="eastAsia"/>
                <w:sz w:val="22"/>
                <w:szCs w:val="22"/>
              </w:rPr>
              <w:t>万公里的的</w:t>
            </w:r>
            <w:r>
              <w:rPr>
                <w:rFonts w:eastAsia="宋体" w:hAnsi="宋体" w:hint="eastAsia"/>
                <w:sz w:val="22"/>
                <w:szCs w:val="22"/>
              </w:rPr>
              <w:t>15</w:t>
            </w:r>
            <w:r>
              <w:rPr>
                <w:rFonts w:eastAsia="宋体" w:hAnsi="宋体" w:hint="eastAsia"/>
                <w:sz w:val="22"/>
                <w:szCs w:val="22"/>
              </w:rPr>
              <w:t>分</w:t>
            </w:r>
          </w:p>
        </w:tc>
        <w:tc>
          <w:tcPr>
            <w:tcW w:w="1278" w:type="dxa"/>
            <w:vAlign w:val="center"/>
          </w:tcPr>
          <w:p w:rsidR="008F132F" w:rsidRDefault="008F132F">
            <w:pPr>
              <w:snapToGrid w:val="0"/>
              <w:spacing w:line="300" w:lineRule="exact"/>
              <w:jc w:val="center"/>
              <w:rPr>
                <w:rFonts w:ascii="仿宋_GB2312" w:hAnsi="宋体" w:hint="eastAsia"/>
                <w:snapToGrid w:val="0"/>
                <w:kern w:val="0"/>
                <w:sz w:val="22"/>
                <w:szCs w:val="22"/>
              </w:rPr>
            </w:pPr>
            <w:r>
              <w:rPr>
                <w:rFonts w:ascii="仿宋_GB2312" w:hAnsi="宋体" w:hint="eastAsia"/>
                <w:snapToGrid w:val="0"/>
                <w:kern w:val="0"/>
                <w:sz w:val="22"/>
                <w:szCs w:val="22"/>
              </w:rPr>
              <w:t>0-15</w:t>
            </w:r>
            <w:r>
              <w:rPr>
                <w:rFonts w:ascii="仿宋_GB2312" w:hAnsi="宋体" w:hint="eastAsia"/>
                <w:snapToGrid w:val="0"/>
                <w:kern w:val="0"/>
                <w:sz w:val="22"/>
                <w:szCs w:val="22"/>
              </w:rPr>
              <w:t>分</w:t>
            </w:r>
          </w:p>
        </w:tc>
      </w:tr>
      <w:tr w:rsidR="008F132F">
        <w:trPr>
          <w:trHeight w:val="421"/>
          <w:jc w:val="center"/>
        </w:trPr>
        <w:tc>
          <w:tcPr>
            <w:tcW w:w="672" w:type="dxa"/>
            <w:vMerge/>
            <w:vAlign w:val="center"/>
          </w:tcPr>
          <w:p w:rsidR="008F132F" w:rsidRDefault="008F132F">
            <w:pPr>
              <w:adjustRightInd w:val="0"/>
              <w:snapToGrid w:val="0"/>
              <w:spacing w:line="400" w:lineRule="exact"/>
              <w:jc w:val="center"/>
              <w:rPr>
                <w:rFonts w:ascii="宋体" w:hAnsi="宋体" w:hint="eastAsia"/>
                <w:snapToGrid w:val="0"/>
                <w:kern w:val="0"/>
                <w:sz w:val="22"/>
                <w:szCs w:val="22"/>
              </w:rPr>
            </w:pPr>
          </w:p>
        </w:tc>
        <w:tc>
          <w:tcPr>
            <w:tcW w:w="1987" w:type="dxa"/>
            <w:vMerge/>
            <w:vAlign w:val="center"/>
          </w:tcPr>
          <w:p w:rsidR="008F132F" w:rsidRDefault="008F132F">
            <w:pPr>
              <w:snapToGrid w:val="0"/>
              <w:spacing w:line="300" w:lineRule="exact"/>
              <w:jc w:val="center"/>
              <w:rPr>
                <w:rFonts w:ascii="仿宋_GB2312" w:hAnsi="宋体" w:hint="eastAsia"/>
                <w:sz w:val="22"/>
                <w:szCs w:val="22"/>
              </w:rPr>
            </w:pPr>
          </w:p>
        </w:tc>
        <w:tc>
          <w:tcPr>
            <w:tcW w:w="6096" w:type="dxa"/>
            <w:vAlign w:val="center"/>
          </w:tcPr>
          <w:p w:rsidR="008F132F" w:rsidRDefault="008F132F">
            <w:pPr>
              <w:pStyle w:val="af9"/>
              <w:snapToGrid w:val="0"/>
              <w:rPr>
                <w:rFonts w:eastAsia="宋体" w:hAnsi="宋体" w:hint="eastAsia"/>
                <w:sz w:val="22"/>
                <w:szCs w:val="22"/>
              </w:rPr>
            </w:pPr>
            <w:r>
              <w:rPr>
                <w:rFonts w:eastAsia="宋体" w:hAnsi="宋体" w:hint="eastAsia"/>
                <w:sz w:val="22"/>
                <w:szCs w:val="22"/>
              </w:rPr>
              <w:t>车辆使用年限小于</w:t>
            </w:r>
            <w:r>
              <w:rPr>
                <w:rFonts w:eastAsia="宋体" w:hAnsi="宋体" w:hint="eastAsia"/>
                <w:sz w:val="22"/>
                <w:szCs w:val="22"/>
              </w:rPr>
              <w:t>3</w:t>
            </w:r>
            <w:r>
              <w:rPr>
                <w:rFonts w:eastAsia="宋体" w:hAnsi="宋体" w:hint="eastAsia"/>
                <w:sz w:val="22"/>
                <w:szCs w:val="22"/>
              </w:rPr>
              <w:t>年的得</w:t>
            </w:r>
            <w:r>
              <w:rPr>
                <w:rFonts w:eastAsia="宋体" w:hAnsi="宋体" w:hint="eastAsia"/>
                <w:sz w:val="22"/>
                <w:szCs w:val="22"/>
              </w:rPr>
              <w:t>2</w:t>
            </w:r>
            <w:r>
              <w:rPr>
                <w:rFonts w:eastAsia="宋体" w:hAnsi="宋体" w:hint="eastAsia"/>
                <w:sz w:val="22"/>
                <w:szCs w:val="22"/>
              </w:rPr>
              <w:t>分，小于</w:t>
            </w:r>
            <w:r>
              <w:rPr>
                <w:rFonts w:eastAsia="宋体" w:hAnsi="宋体" w:hint="eastAsia"/>
                <w:sz w:val="22"/>
                <w:szCs w:val="22"/>
              </w:rPr>
              <w:t>2</w:t>
            </w:r>
            <w:r>
              <w:rPr>
                <w:rFonts w:eastAsia="宋体" w:hAnsi="宋体" w:hint="eastAsia"/>
                <w:sz w:val="22"/>
                <w:szCs w:val="22"/>
              </w:rPr>
              <w:t>年的得</w:t>
            </w:r>
            <w:r>
              <w:rPr>
                <w:rFonts w:eastAsia="宋体" w:hAnsi="宋体" w:hint="eastAsia"/>
                <w:sz w:val="22"/>
                <w:szCs w:val="22"/>
              </w:rPr>
              <w:t>8</w:t>
            </w:r>
            <w:r>
              <w:rPr>
                <w:rFonts w:eastAsia="宋体" w:hAnsi="宋体" w:hint="eastAsia"/>
                <w:sz w:val="22"/>
                <w:szCs w:val="22"/>
              </w:rPr>
              <w:t>分，小于</w:t>
            </w:r>
            <w:r>
              <w:rPr>
                <w:rFonts w:eastAsia="宋体" w:hAnsi="宋体" w:hint="eastAsia"/>
                <w:sz w:val="22"/>
                <w:szCs w:val="22"/>
              </w:rPr>
              <w:t>1</w:t>
            </w:r>
            <w:r>
              <w:rPr>
                <w:rFonts w:eastAsia="宋体" w:hAnsi="宋体" w:hint="eastAsia"/>
                <w:sz w:val="22"/>
                <w:szCs w:val="22"/>
              </w:rPr>
              <w:t>年的得</w:t>
            </w:r>
            <w:r>
              <w:rPr>
                <w:rFonts w:eastAsia="宋体" w:hAnsi="宋体" w:hint="eastAsia"/>
                <w:sz w:val="22"/>
                <w:szCs w:val="22"/>
              </w:rPr>
              <w:t>12</w:t>
            </w:r>
            <w:r>
              <w:rPr>
                <w:rFonts w:eastAsia="宋体" w:hAnsi="宋体" w:hint="eastAsia"/>
                <w:sz w:val="22"/>
                <w:szCs w:val="22"/>
              </w:rPr>
              <w:t>分，小于</w:t>
            </w:r>
            <w:r>
              <w:rPr>
                <w:rFonts w:eastAsia="宋体" w:hAnsi="宋体" w:hint="eastAsia"/>
                <w:sz w:val="22"/>
                <w:szCs w:val="22"/>
              </w:rPr>
              <w:t>6</w:t>
            </w:r>
            <w:r>
              <w:rPr>
                <w:rFonts w:eastAsia="宋体" w:hAnsi="宋体" w:hint="eastAsia"/>
                <w:sz w:val="22"/>
                <w:szCs w:val="22"/>
              </w:rPr>
              <w:t>个月的的</w:t>
            </w:r>
            <w:r>
              <w:rPr>
                <w:rFonts w:eastAsia="宋体" w:hAnsi="宋体" w:hint="eastAsia"/>
                <w:sz w:val="22"/>
                <w:szCs w:val="22"/>
              </w:rPr>
              <w:t>15</w:t>
            </w:r>
            <w:r>
              <w:rPr>
                <w:rFonts w:eastAsia="宋体" w:hAnsi="宋体" w:hint="eastAsia"/>
                <w:sz w:val="22"/>
                <w:szCs w:val="22"/>
              </w:rPr>
              <w:t>分</w:t>
            </w:r>
          </w:p>
        </w:tc>
        <w:tc>
          <w:tcPr>
            <w:tcW w:w="1278" w:type="dxa"/>
            <w:vAlign w:val="center"/>
          </w:tcPr>
          <w:p w:rsidR="008F132F" w:rsidRDefault="008F132F">
            <w:pPr>
              <w:snapToGrid w:val="0"/>
              <w:spacing w:line="300" w:lineRule="exact"/>
              <w:jc w:val="center"/>
              <w:rPr>
                <w:rFonts w:ascii="仿宋_GB2312" w:hAnsi="宋体" w:hint="eastAsia"/>
                <w:snapToGrid w:val="0"/>
                <w:kern w:val="0"/>
                <w:sz w:val="22"/>
                <w:szCs w:val="22"/>
              </w:rPr>
            </w:pPr>
            <w:r>
              <w:rPr>
                <w:rFonts w:ascii="仿宋_GB2312" w:hAnsi="宋体" w:hint="eastAsia"/>
                <w:snapToGrid w:val="0"/>
                <w:kern w:val="0"/>
                <w:sz w:val="22"/>
                <w:szCs w:val="22"/>
              </w:rPr>
              <w:t>0-15</w:t>
            </w:r>
            <w:r>
              <w:rPr>
                <w:rFonts w:ascii="仿宋_GB2312" w:hAnsi="宋体" w:hint="eastAsia"/>
                <w:snapToGrid w:val="0"/>
                <w:kern w:val="0"/>
                <w:sz w:val="22"/>
                <w:szCs w:val="22"/>
              </w:rPr>
              <w:t>分</w:t>
            </w:r>
          </w:p>
        </w:tc>
      </w:tr>
      <w:tr w:rsidR="008F132F">
        <w:trPr>
          <w:trHeight w:val="624"/>
          <w:jc w:val="center"/>
        </w:trPr>
        <w:tc>
          <w:tcPr>
            <w:tcW w:w="672" w:type="dxa"/>
            <w:vMerge w:val="restart"/>
            <w:vAlign w:val="center"/>
          </w:tcPr>
          <w:p w:rsidR="008F132F" w:rsidRDefault="008F132F">
            <w:pPr>
              <w:adjustRightInd w:val="0"/>
              <w:snapToGrid w:val="0"/>
              <w:spacing w:line="400" w:lineRule="exact"/>
              <w:jc w:val="center"/>
              <w:rPr>
                <w:rFonts w:ascii="宋体" w:hAnsi="宋体" w:hint="eastAsia"/>
                <w:snapToGrid w:val="0"/>
                <w:kern w:val="0"/>
                <w:sz w:val="22"/>
                <w:szCs w:val="22"/>
              </w:rPr>
            </w:pPr>
            <w:r>
              <w:rPr>
                <w:rFonts w:ascii="宋体" w:hAnsi="宋体" w:hint="eastAsia"/>
                <w:snapToGrid w:val="0"/>
                <w:kern w:val="0"/>
                <w:sz w:val="22"/>
                <w:szCs w:val="22"/>
              </w:rPr>
              <w:lastRenderedPageBreak/>
              <w:t>3</w:t>
            </w:r>
          </w:p>
        </w:tc>
        <w:tc>
          <w:tcPr>
            <w:tcW w:w="1987" w:type="dxa"/>
            <w:vMerge w:val="restart"/>
            <w:vAlign w:val="center"/>
          </w:tcPr>
          <w:p w:rsidR="008F132F" w:rsidRDefault="008F132F">
            <w:pPr>
              <w:snapToGrid w:val="0"/>
              <w:spacing w:line="300" w:lineRule="exact"/>
              <w:jc w:val="center"/>
              <w:rPr>
                <w:rFonts w:ascii="仿宋_GB2312" w:hAnsi="宋体" w:hint="eastAsia"/>
                <w:snapToGrid w:val="0"/>
                <w:kern w:val="0"/>
                <w:sz w:val="22"/>
                <w:szCs w:val="22"/>
              </w:rPr>
            </w:pPr>
            <w:r>
              <w:rPr>
                <w:rFonts w:ascii="仿宋_GB2312" w:hAnsi="宋体" w:cs="楷体_GB2312" w:hint="eastAsia"/>
                <w:bCs/>
                <w:sz w:val="22"/>
                <w:szCs w:val="22"/>
              </w:rPr>
              <w:t>根据所投产品的样式、配置、功能、技术性能、检验报告、质量的优劣及符合性综合评定打分</w:t>
            </w:r>
            <w:r>
              <w:rPr>
                <w:rFonts w:ascii="仿宋_GB2312" w:hAnsi="宋体" w:hint="eastAsia"/>
                <w:sz w:val="22"/>
                <w:szCs w:val="22"/>
              </w:rPr>
              <w:t>（</w:t>
            </w:r>
            <w:r>
              <w:rPr>
                <w:rFonts w:ascii="仿宋_GB2312" w:hAnsi="宋体" w:hint="eastAsia"/>
                <w:sz w:val="22"/>
                <w:szCs w:val="22"/>
              </w:rPr>
              <w:t>25</w:t>
            </w:r>
            <w:r>
              <w:rPr>
                <w:rFonts w:ascii="仿宋_GB2312" w:hAnsi="宋体" w:hint="eastAsia"/>
                <w:sz w:val="22"/>
                <w:szCs w:val="22"/>
              </w:rPr>
              <w:t>分）</w:t>
            </w:r>
          </w:p>
        </w:tc>
        <w:tc>
          <w:tcPr>
            <w:tcW w:w="7374" w:type="dxa"/>
            <w:gridSpan w:val="2"/>
            <w:vAlign w:val="center"/>
          </w:tcPr>
          <w:p w:rsidR="008F132F" w:rsidRDefault="008F132F">
            <w:pPr>
              <w:pStyle w:val="af9"/>
              <w:snapToGrid w:val="0"/>
              <w:jc w:val="center"/>
              <w:rPr>
                <w:rFonts w:eastAsia="宋体" w:hAnsi="宋体" w:hint="eastAsia"/>
                <w:snapToGrid w:val="0"/>
                <w:color w:val="FF0000"/>
                <w:sz w:val="22"/>
                <w:szCs w:val="22"/>
              </w:rPr>
            </w:pPr>
            <w:r>
              <w:rPr>
                <w:rFonts w:eastAsia="宋体" w:hAnsi="宋体" w:cs="楷体" w:hint="eastAsia"/>
                <w:bCs/>
                <w:color w:val="FF0000"/>
                <w:sz w:val="22"/>
                <w:szCs w:val="22"/>
              </w:rPr>
              <w:t>未提供投标车辆的，该项做</w:t>
            </w:r>
            <w:r>
              <w:rPr>
                <w:rFonts w:eastAsia="宋体" w:hAnsi="宋体" w:cs="楷体" w:hint="eastAsia"/>
                <w:bCs/>
                <w:color w:val="FF0000"/>
                <w:sz w:val="22"/>
                <w:szCs w:val="22"/>
              </w:rPr>
              <w:t>0</w:t>
            </w:r>
            <w:r>
              <w:rPr>
                <w:rFonts w:eastAsia="宋体" w:hAnsi="宋体" w:cs="楷体" w:hint="eastAsia"/>
                <w:bCs/>
                <w:color w:val="FF0000"/>
                <w:sz w:val="22"/>
                <w:szCs w:val="22"/>
              </w:rPr>
              <w:t>分处理</w:t>
            </w:r>
          </w:p>
        </w:tc>
      </w:tr>
      <w:tr w:rsidR="008F132F">
        <w:trPr>
          <w:trHeight w:val="624"/>
          <w:jc w:val="center"/>
        </w:trPr>
        <w:tc>
          <w:tcPr>
            <w:tcW w:w="672" w:type="dxa"/>
            <w:vMerge/>
            <w:vAlign w:val="center"/>
          </w:tcPr>
          <w:p w:rsidR="008F132F" w:rsidRDefault="008F132F">
            <w:pPr>
              <w:adjustRightInd w:val="0"/>
              <w:snapToGrid w:val="0"/>
              <w:spacing w:line="400" w:lineRule="exact"/>
              <w:jc w:val="center"/>
              <w:rPr>
                <w:rFonts w:ascii="宋体" w:hAnsi="宋体" w:hint="eastAsia"/>
                <w:snapToGrid w:val="0"/>
                <w:kern w:val="0"/>
                <w:sz w:val="22"/>
                <w:szCs w:val="22"/>
              </w:rPr>
            </w:pPr>
          </w:p>
        </w:tc>
        <w:tc>
          <w:tcPr>
            <w:tcW w:w="1987" w:type="dxa"/>
            <w:vMerge/>
            <w:vAlign w:val="center"/>
          </w:tcPr>
          <w:p w:rsidR="008F132F" w:rsidRDefault="008F132F">
            <w:pPr>
              <w:snapToGrid w:val="0"/>
              <w:spacing w:line="300" w:lineRule="exact"/>
              <w:jc w:val="center"/>
              <w:rPr>
                <w:rFonts w:ascii="仿宋_GB2312" w:hAnsi="宋体" w:cs="楷体_GB2312" w:hint="eastAsia"/>
                <w:bCs/>
                <w:sz w:val="22"/>
                <w:szCs w:val="22"/>
              </w:rPr>
            </w:pPr>
          </w:p>
        </w:tc>
        <w:tc>
          <w:tcPr>
            <w:tcW w:w="6096" w:type="dxa"/>
            <w:vAlign w:val="center"/>
          </w:tcPr>
          <w:p w:rsidR="008F132F" w:rsidRDefault="008F132F">
            <w:pPr>
              <w:pStyle w:val="af9"/>
              <w:snapToGrid w:val="0"/>
              <w:rPr>
                <w:rFonts w:eastAsia="宋体" w:hAnsi="宋体" w:cs="楷体" w:hint="eastAsia"/>
                <w:bCs/>
                <w:color w:val="FF0000"/>
                <w:sz w:val="22"/>
                <w:szCs w:val="22"/>
              </w:rPr>
            </w:pPr>
            <w:r>
              <w:rPr>
                <w:rFonts w:eastAsia="宋体" w:hAnsi="宋体" w:cs="楷体" w:hint="eastAsia"/>
                <w:bCs/>
                <w:color w:val="FF0000"/>
                <w:sz w:val="22"/>
                <w:szCs w:val="22"/>
              </w:rPr>
              <w:t>1</w:t>
            </w:r>
            <w:r>
              <w:rPr>
                <w:rFonts w:eastAsia="宋体" w:hAnsi="宋体" w:cs="楷体" w:hint="eastAsia"/>
                <w:bCs/>
                <w:color w:val="FF0000"/>
                <w:sz w:val="22"/>
                <w:szCs w:val="22"/>
              </w:rPr>
              <w:t>）基本参数</w:t>
            </w:r>
          </w:p>
          <w:p w:rsidR="008F132F" w:rsidRDefault="008F132F">
            <w:pPr>
              <w:pStyle w:val="af9"/>
              <w:snapToGrid w:val="0"/>
              <w:rPr>
                <w:rFonts w:eastAsia="宋体" w:hAnsi="宋体" w:cs="楷体" w:hint="eastAsia"/>
                <w:bCs/>
                <w:color w:val="FF0000"/>
                <w:sz w:val="22"/>
                <w:szCs w:val="22"/>
              </w:rPr>
            </w:pPr>
            <w:r>
              <w:rPr>
                <w:rFonts w:eastAsia="宋体" w:hAnsi="宋体" w:cs="楷体" w:hint="eastAsia"/>
                <w:bCs/>
                <w:color w:val="FF0000"/>
                <w:sz w:val="22"/>
                <w:szCs w:val="22"/>
              </w:rPr>
              <w:t>A</w:t>
            </w:r>
            <w:r>
              <w:rPr>
                <w:rFonts w:eastAsia="宋体" w:hAnsi="宋体" w:cs="楷体" w:hint="eastAsia"/>
                <w:bCs/>
                <w:color w:val="FF0000"/>
                <w:sz w:val="22"/>
                <w:szCs w:val="22"/>
              </w:rPr>
              <w:t>档</w:t>
            </w:r>
            <w:r>
              <w:rPr>
                <w:rFonts w:eastAsia="宋体" w:hAnsi="宋体" w:cs="楷体" w:hint="eastAsia"/>
                <w:bCs/>
                <w:color w:val="FF0000"/>
                <w:sz w:val="22"/>
                <w:szCs w:val="22"/>
              </w:rPr>
              <w:t>3</w:t>
            </w:r>
            <w:r>
              <w:rPr>
                <w:rFonts w:eastAsia="宋体" w:hAnsi="宋体" w:cs="楷体" w:hint="eastAsia"/>
                <w:bCs/>
                <w:color w:val="FF0000"/>
                <w:sz w:val="22"/>
                <w:szCs w:val="22"/>
              </w:rPr>
              <w:t>分、</w:t>
            </w:r>
            <w:r>
              <w:rPr>
                <w:rFonts w:eastAsia="宋体" w:hAnsi="宋体" w:cs="楷体" w:hint="eastAsia"/>
                <w:bCs/>
                <w:color w:val="FF0000"/>
                <w:sz w:val="22"/>
                <w:szCs w:val="22"/>
              </w:rPr>
              <w:t>B</w:t>
            </w:r>
            <w:r>
              <w:rPr>
                <w:rFonts w:eastAsia="宋体" w:hAnsi="宋体" w:cs="楷体" w:hint="eastAsia"/>
                <w:bCs/>
                <w:color w:val="FF0000"/>
                <w:sz w:val="22"/>
                <w:szCs w:val="22"/>
              </w:rPr>
              <w:t>档</w:t>
            </w:r>
            <w:r>
              <w:rPr>
                <w:rFonts w:eastAsia="宋体" w:hAnsi="宋体" w:cs="楷体" w:hint="eastAsia"/>
                <w:bCs/>
                <w:color w:val="FF0000"/>
                <w:sz w:val="22"/>
                <w:szCs w:val="22"/>
              </w:rPr>
              <w:t>2</w:t>
            </w:r>
            <w:r>
              <w:rPr>
                <w:rFonts w:eastAsia="宋体" w:hAnsi="宋体" w:cs="楷体" w:hint="eastAsia"/>
                <w:bCs/>
                <w:color w:val="FF0000"/>
                <w:sz w:val="22"/>
                <w:szCs w:val="22"/>
              </w:rPr>
              <w:t>分、</w:t>
            </w:r>
            <w:r>
              <w:rPr>
                <w:rFonts w:eastAsia="宋体" w:hAnsi="宋体" w:cs="楷体" w:hint="eastAsia"/>
                <w:bCs/>
                <w:color w:val="FF0000"/>
                <w:sz w:val="22"/>
                <w:szCs w:val="22"/>
              </w:rPr>
              <w:t>C</w:t>
            </w:r>
            <w:r>
              <w:rPr>
                <w:rFonts w:eastAsia="宋体" w:hAnsi="宋体" w:cs="楷体" w:hint="eastAsia"/>
                <w:bCs/>
                <w:color w:val="FF0000"/>
                <w:sz w:val="22"/>
                <w:szCs w:val="22"/>
              </w:rPr>
              <w:t>档</w:t>
            </w:r>
            <w:r>
              <w:rPr>
                <w:rFonts w:eastAsia="宋体" w:hAnsi="宋体" w:cs="楷体" w:hint="eastAsia"/>
                <w:bCs/>
                <w:color w:val="FF0000"/>
                <w:sz w:val="22"/>
                <w:szCs w:val="22"/>
              </w:rPr>
              <w:t>1~0</w:t>
            </w:r>
            <w:r>
              <w:rPr>
                <w:rFonts w:eastAsia="宋体" w:hAnsi="宋体" w:cs="楷体" w:hint="eastAsia"/>
                <w:bCs/>
                <w:color w:val="FF0000"/>
                <w:sz w:val="22"/>
                <w:szCs w:val="22"/>
              </w:rPr>
              <w:t>分</w:t>
            </w:r>
          </w:p>
        </w:tc>
        <w:tc>
          <w:tcPr>
            <w:tcW w:w="1278" w:type="dxa"/>
            <w:vAlign w:val="center"/>
          </w:tcPr>
          <w:p w:rsidR="008F132F" w:rsidRDefault="008F132F">
            <w:pPr>
              <w:pStyle w:val="af9"/>
              <w:snapToGrid w:val="0"/>
              <w:jc w:val="center"/>
              <w:rPr>
                <w:rFonts w:eastAsia="宋体" w:hAnsi="宋体" w:hint="eastAsia"/>
                <w:snapToGrid w:val="0"/>
                <w:sz w:val="22"/>
                <w:szCs w:val="22"/>
              </w:rPr>
            </w:pPr>
            <w:r>
              <w:rPr>
                <w:rFonts w:eastAsia="宋体" w:hAnsi="宋体" w:hint="eastAsia"/>
                <w:snapToGrid w:val="0"/>
                <w:sz w:val="22"/>
                <w:szCs w:val="22"/>
              </w:rPr>
              <w:t>0-3</w:t>
            </w:r>
            <w:r>
              <w:rPr>
                <w:rFonts w:eastAsia="宋体" w:hAnsi="宋体" w:hint="eastAsia"/>
                <w:snapToGrid w:val="0"/>
                <w:sz w:val="22"/>
                <w:szCs w:val="22"/>
              </w:rPr>
              <w:t>分</w:t>
            </w:r>
          </w:p>
        </w:tc>
      </w:tr>
      <w:tr w:rsidR="008F132F">
        <w:trPr>
          <w:trHeight w:val="624"/>
          <w:jc w:val="center"/>
        </w:trPr>
        <w:tc>
          <w:tcPr>
            <w:tcW w:w="672" w:type="dxa"/>
            <w:vMerge/>
            <w:vAlign w:val="center"/>
          </w:tcPr>
          <w:p w:rsidR="008F132F" w:rsidRDefault="008F132F">
            <w:pPr>
              <w:adjustRightInd w:val="0"/>
              <w:snapToGrid w:val="0"/>
              <w:spacing w:line="400" w:lineRule="exact"/>
              <w:jc w:val="center"/>
              <w:rPr>
                <w:rFonts w:ascii="宋体" w:hAnsi="宋体" w:hint="eastAsia"/>
                <w:snapToGrid w:val="0"/>
                <w:kern w:val="0"/>
                <w:sz w:val="22"/>
                <w:szCs w:val="22"/>
              </w:rPr>
            </w:pPr>
          </w:p>
        </w:tc>
        <w:tc>
          <w:tcPr>
            <w:tcW w:w="1987" w:type="dxa"/>
            <w:vMerge/>
            <w:vAlign w:val="center"/>
          </w:tcPr>
          <w:p w:rsidR="008F132F" w:rsidRDefault="008F132F">
            <w:pPr>
              <w:snapToGrid w:val="0"/>
              <w:spacing w:line="300" w:lineRule="exact"/>
              <w:jc w:val="center"/>
              <w:rPr>
                <w:rFonts w:ascii="仿宋_GB2312" w:hAnsi="宋体" w:cs="楷体_GB2312" w:hint="eastAsia"/>
                <w:bCs/>
                <w:sz w:val="22"/>
                <w:szCs w:val="22"/>
              </w:rPr>
            </w:pPr>
          </w:p>
        </w:tc>
        <w:tc>
          <w:tcPr>
            <w:tcW w:w="6096" w:type="dxa"/>
            <w:vAlign w:val="center"/>
          </w:tcPr>
          <w:p w:rsidR="008F132F" w:rsidRDefault="008F132F">
            <w:pPr>
              <w:pStyle w:val="af9"/>
              <w:snapToGrid w:val="0"/>
              <w:rPr>
                <w:rFonts w:eastAsia="宋体" w:hAnsi="宋体" w:cs="楷体" w:hint="eastAsia"/>
                <w:bCs/>
                <w:color w:val="FF0000"/>
                <w:sz w:val="22"/>
                <w:szCs w:val="22"/>
              </w:rPr>
            </w:pPr>
            <w:r>
              <w:rPr>
                <w:rFonts w:eastAsia="宋体" w:hAnsi="宋体" w:cs="楷体" w:hint="eastAsia"/>
                <w:bCs/>
                <w:color w:val="FF0000"/>
                <w:sz w:val="22"/>
                <w:szCs w:val="22"/>
              </w:rPr>
              <w:t>2</w:t>
            </w:r>
            <w:r>
              <w:rPr>
                <w:rFonts w:eastAsia="宋体" w:hAnsi="宋体" w:cs="楷体" w:hint="eastAsia"/>
                <w:bCs/>
                <w:color w:val="FF0000"/>
                <w:sz w:val="22"/>
                <w:szCs w:val="22"/>
              </w:rPr>
              <w:t>）车身及电器配置</w:t>
            </w:r>
          </w:p>
          <w:p w:rsidR="008F132F" w:rsidRDefault="008F132F">
            <w:pPr>
              <w:pStyle w:val="af9"/>
              <w:snapToGrid w:val="0"/>
              <w:rPr>
                <w:rFonts w:eastAsia="宋体" w:hAnsi="宋体" w:cs="楷体" w:hint="eastAsia"/>
                <w:bCs/>
                <w:color w:val="FF0000"/>
                <w:sz w:val="22"/>
                <w:szCs w:val="22"/>
              </w:rPr>
            </w:pPr>
            <w:r>
              <w:rPr>
                <w:rFonts w:eastAsia="宋体" w:hAnsi="宋体" w:cs="楷体" w:hint="eastAsia"/>
                <w:bCs/>
                <w:color w:val="FF0000"/>
                <w:sz w:val="22"/>
                <w:szCs w:val="22"/>
              </w:rPr>
              <w:t>A</w:t>
            </w:r>
            <w:r>
              <w:rPr>
                <w:rFonts w:eastAsia="宋体" w:hAnsi="宋体" w:cs="楷体" w:hint="eastAsia"/>
                <w:bCs/>
                <w:color w:val="FF0000"/>
                <w:sz w:val="22"/>
                <w:szCs w:val="22"/>
              </w:rPr>
              <w:t>档</w:t>
            </w:r>
            <w:r>
              <w:rPr>
                <w:rFonts w:eastAsia="宋体" w:hAnsi="宋体" w:cs="楷体" w:hint="eastAsia"/>
                <w:bCs/>
                <w:color w:val="FF0000"/>
                <w:sz w:val="22"/>
                <w:szCs w:val="22"/>
              </w:rPr>
              <w:t>3</w:t>
            </w:r>
            <w:r>
              <w:rPr>
                <w:rFonts w:eastAsia="宋体" w:hAnsi="宋体" w:cs="楷体" w:hint="eastAsia"/>
                <w:bCs/>
                <w:color w:val="FF0000"/>
                <w:sz w:val="22"/>
                <w:szCs w:val="22"/>
              </w:rPr>
              <w:t>分、</w:t>
            </w:r>
            <w:r>
              <w:rPr>
                <w:rFonts w:eastAsia="宋体" w:hAnsi="宋体" w:cs="楷体" w:hint="eastAsia"/>
                <w:bCs/>
                <w:color w:val="FF0000"/>
                <w:sz w:val="22"/>
                <w:szCs w:val="22"/>
              </w:rPr>
              <w:t>B</w:t>
            </w:r>
            <w:r>
              <w:rPr>
                <w:rFonts w:eastAsia="宋体" w:hAnsi="宋体" w:cs="楷体" w:hint="eastAsia"/>
                <w:bCs/>
                <w:color w:val="FF0000"/>
                <w:sz w:val="22"/>
                <w:szCs w:val="22"/>
              </w:rPr>
              <w:t>档</w:t>
            </w:r>
            <w:r>
              <w:rPr>
                <w:rFonts w:eastAsia="宋体" w:hAnsi="宋体" w:cs="楷体" w:hint="eastAsia"/>
                <w:bCs/>
                <w:color w:val="FF0000"/>
                <w:sz w:val="22"/>
                <w:szCs w:val="22"/>
              </w:rPr>
              <w:t>2</w:t>
            </w:r>
            <w:r>
              <w:rPr>
                <w:rFonts w:eastAsia="宋体" w:hAnsi="宋体" w:cs="楷体" w:hint="eastAsia"/>
                <w:bCs/>
                <w:color w:val="FF0000"/>
                <w:sz w:val="22"/>
                <w:szCs w:val="22"/>
              </w:rPr>
              <w:t>分、</w:t>
            </w:r>
            <w:r>
              <w:rPr>
                <w:rFonts w:eastAsia="宋体" w:hAnsi="宋体" w:cs="楷体" w:hint="eastAsia"/>
                <w:bCs/>
                <w:color w:val="FF0000"/>
                <w:sz w:val="22"/>
                <w:szCs w:val="22"/>
              </w:rPr>
              <w:t>C</w:t>
            </w:r>
            <w:r>
              <w:rPr>
                <w:rFonts w:eastAsia="宋体" w:hAnsi="宋体" w:cs="楷体" w:hint="eastAsia"/>
                <w:bCs/>
                <w:color w:val="FF0000"/>
                <w:sz w:val="22"/>
                <w:szCs w:val="22"/>
              </w:rPr>
              <w:t>档</w:t>
            </w:r>
            <w:r>
              <w:rPr>
                <w:rFonts w:eastAsia="宋体" w:hAnsi="宋体" w:cs="楷体" w:hint="eastAsia"/>
                <w:bCs/>
                <w:color w:val="FF0000"/>
                <w:sz w:val="22"/>
                <w:szCs w:val="22"/>
              </w:rPr>
              <w:t>1~0</w:t>
            </w:r>
            <w:r>
              <w:rPr>
                <w:rFonts w:eastAsia="宋体" w:hAnsi="宋体" w:cs="楷体" w:hint="eastAsia"/>
                <w:bCs/>
                <w:color w:val="FF0000"/>
                <w:sz w:val="22"/>
                <w:szCs w:val="22"/>
              </w:rPr>
              <w:t>分</w:t>
            </w:r>
          </w:p>
        </w:tc>
        <w:tc>
          <w:tcPr>
            <w:tcW w:w="1278" w:type="dxa"/>
            <w:vAlign w:val="center"/>
          </w:tcPr>
          <w:p w:rsidR="008F132F" w:rsidRDefault="008F132F">
            <w:pPr>
              <w:pStyle w:val="af9"/>
              <w:snapToGrid w:val="0"/>
              <w:jc w:val="center"/>
              <w:rPr>
                <w:rFonts w:eastAsia="宋体" w:hAnsi="宋体" w:hint="eastAsia"/>
                <w:snapToGrid w:val="0"/>
                <w:sz w:val="22"/>
                <w:szCs w:val="22"/>
              </w:rPr>
            </w:pPr>
            <w:r>
              <w:rPr>
                <w:rFonts w:eastAsia="宋体" w:hAnsi="宋体" w:hint="eastAsia"/>
                <w:snapToGrid w:val="0"/>
                <w:sz w:val="22"/>
                <w:szCs w:val="22"/>
              </w:rPr>
              <w:t>0-3</w:t>
            </w:r>
            <w:r>
              <w:rPr>
                <w:rFonts w:eastAsia="宋体" w:hAnsi="宋体" w:hint="eastAsia"/>
                <w:snapToGrid w:val="0"/>
                <w:sz w:val="22"/>
                <w:szCs w:val="22"/>
              </w:rPr>
              <w:t>分</w:t>
            </w:r>
          </w:p>
        </w:tc>
      </w:tr>
      <w:tr w:rsidR="008F132F">
        <w:trPr>
          <w:trHeight w:val="624"/>
          <w:jc w:val="center"/>
        </w:trPr>
        <w:tc>
          <w:tcPr>
            <w:tcW w:w="672" w:type="dxa"/>
            <w:vMerge/>
            <w:vAlign w:val="center"/>
          </w:tcPr>
          <w:p w:rsidR="008F132F" w:rsidRDefault="008F132F">
            <w:pPr>
              <w:adjustRightInd w:val="0"/>
              <w:snapToGrid w:val="0"/>
              <w:spacing w:line="400" w:lineRule="exact"/>
              <w:jc w:val="center"/>
              <w:rPr>
                <w:rFonts w:ascii="宋体" w:hAnsi="宋体" w:hint="eastAsia"/>
                <w:snapToGrid w:val="0"/>
                <w:kern w:val="0"/>
                <w:sz w:val="22"/>
                <w:szCs w:val="22"/>
              </w:rPr>
            </w:pPr>
          </w:p>
        </w:tc>
        <w:tc>
          <w:tcPr>
            <w:tcW w:w="1987" w:type="dxa"/>
            <w:vMerge/>
            <w:vAlign w:val="center"/>
          </w:tcPr>
          <w:p w:rsidR="008F132F" w:rsidRDefault="008F132F">
            <w:pPr>
              <w:snapToGrid w:val="0"/>
              <w:spacing w:line="300" w:lineRule="exact"/>
              <w:jc w:val="center"/>
              <w:rPr>
                <w:rFonts w:ascii="仿宋_GB2312" w:hAnsi="宋体" w:cs="楷体_GB2312" w:hint="eastAsia"/>
                <w:bCs/>
                <w:sz w:val="22"/>
                <w:szCs w:val="22"/>
              </w:rPr>
            </w:pPr>
          </w:p>
        </w:tc>
        <w:tc>
          <w:tcPr>
            <w:tcW w:w="6096" w:type="dxa"/>
            <w:vAlign w:val="center"/>
          </w:tcPr>
          <w:p w:rsidR="008F132F" w:rsidRDefault="008F132F">
            <w:pPr>
              <w:pStyle w:val="af9"/>
              <w:snapToGrid w:val="0"/>
              <w:rPr>
                <w:rFonts w:eastAsia="宋体" w:hAnsi="宋体" w:cs="楷体" w:hint="eastAsia"/>
                <w:bCs/>
                <w:color w:val="FF0000"/>
                <w:sz w:val="22"/>
                <w:szCs w:val="22"/>
              </w:rPr>
            </w:pPr>
            <w:r>
              <w:rPr>
                <w:rFonts w:eastAsia="宋体" w:hAnsi="宋体" w:cs="楷体" w:hint="eastAsia"/>
                <w:bCs/>
                <w:color w:val="FF0000"/>
                <w:sz w:val="22"/>
                <w:szCs w:val="22"/>
              </w:rPr>
              <w:t>3</w:t>
            </w:r>
            <w:r>
              <w:rPr>
                <w:rFonts w:eastAsia="宋体" w:hAnsi="宋体" w:cs="楷体" w:hint="eastAsia"/>
                <w:bCs/>
                <w:color w:val="FF0000"/>
                <w:sz w:val="22"/>
                <w:szCs w:val="22"/>
              </w:rPr>
              <w:t>）所投产品品牌知名度及档次、信誉度、用户认可度</w:t>
            </w:r>
          </w:p>
          <w:p w:rsidR="008F132F" w:rsidRDefault="008F132F">
            <w:pPr>
              <w:pStyle w:val="af9"/>
              <w:snapToGrid w:val="0"/>
              <w:rPr>
                <w:rFonts w:eastAsia="宋体" w:hAnsi="宋体" w:cs="楷体" w:hint="eastAsia"/>
                <w:bCs/>
                <w:color w:val="FF0000"/>
                <w:sz w:val="22"/>
                <w:szCs w:val="22"/>
              </w:rPr>
            </w:pPr>
            <w:r>
              <w:rPr>
                <w:rFonts w:eastAsia="宋体" w:hAnsi="宋体" w:cs="楷体" w:hint="eastAsia"/>
                <w:bCs/>
                <w:color w:val="FF0000"/>
                <w:sz w:val="22"/>
                <w:szCs w:val="22"/>
              </w:rPr>
              <w:t>A</w:t>
            </w:r>
            <w:r>
              <w:rPr>
                <w:rFonts w:eastAsia="宋体" w:hAnsi="宋体" w:cs="楷体" w:hint="eastAsia"/>
                <w:bCs/>
                <w:color w:val="FF0000"/>
                <w:sz w:val="22"/>
                <w:szCs w:val="22"/>
              </w:rPr>
              <w:t>档</w:t>
            </w:r>
            <w:r>
              <w:rPr>
                <w:rFonts w:eastAsia="宋体" w:hAnsi="宋体" w:cs="楷体" w:hint="eastAsia"/>
                <w:bCs/>
                <w:color w:val="FF0000"/>
                <w:sz w:val="22"/>
                <w:szCs w:val="22"/>
              </w:rPr>
              <w:t>3</w:t>
            </w:r>
            <w:r>
              <w:rPr>
                <w:rFonts w:eastAsia="宋体" w:hAnsi="宋体" w:cs="楷体" w:hint="eastAsia"/>
                <w:bCs/>
                <w:color w:val="FF0000"/>
                <w:sz w:val="22"/>
                <w:szCs w:val="22"/>
              </w:rPr>
              <w:t>分、</w:t>
            </w:r>
            <w:r>
              <w:rPr>
                <w:rFonts w:eastAsia="宋体" w:hAnsi="宋体" w:cs="楷体" w:hint="eastAsia"/>
                <w:bCs/>
                <w:color w:val="FF0000"/>
                <w:sz w:val="22"/>
                <w:szCs w:val="22"/>
              </w:rPr>
              <w:t>B</w:t>
            </w:r>
            <w:r>
              <w:rPr>
                <w:rFonts w:eastAsia="宋体" w:hAnsi="宋体" w:cs="楷体" w:hint="eastAsia"/>
                <w:bCs/>
                <w:color w:val="FF0000"/>
                <w:sz w:val="22"/>
                <w:szCs w:val="22"/>
              </w:rPr>
              <w:t>档</w:t>
            </w:r>
            <w:r>
              <w:rPr>
                <w:rFonts w:eastAsia="宋体" w:hAnsi="宋体" w:cs="楷体" w:hint="eastAsia"/>
                <w:bCs/>
                <w:color w:val="FF0000"/>
                <w:sz w:val="22"/>
                <w:szCs w:val="22"/>
              </w:rPr>
              <w:t>2</w:t>
            </w:r>
            <w:r>
              <w:rPr>
                <w:rFonts w:eastAsia="宋体" w:hAnsi="宋体" w:cs="楷体" w:hint="eastAsia"/>
                <w:bCs/>
                <w:color w:val="FF0000"/>
                <w:sz w:val="22"/>
                <w:szCs w:val="22"/>
              </w:rPr>
              <w:t>分、</w:t>
            </w:r>
            <w:r>
              <w:rPr>
                <w:rFonts w:eastAsia="宋体" w:hAnsi="宋体" w:cs="楷体" w:hint="eastAsia"/>
                <w:bCs/>
                <w:color w:val="FF0000"/>
                <w:sz w:val="22"/>
                <w:szCs w:val="22"/>
              </w:rPr>
              <w:t>C</w:t>
            </w:r>
            <w:r>
              <w:rPr>
                <w:rFonts w:eastAsia="宋体" w:hAnsi="宋体" w:cs="楷体" w:hint="eastAsia"/>
                <w:bCs/>
                <w:color w:val="FF0000"/>
                <w:sz w:val="22"/>
                <w:szCs w:val="22"/>
              </w:rPr>
              <w:t>档</w:t>
            </w:r>
            <w:r>
              <w:rPr>
                <w:rFonts w:eastAsia="宋体" w:hAnsi="宋体" w:cs="楷体" w:hint="eastAsia"/>
                <w:bCs/>
                <w:color w:val="FF0000"/>
                <w:sz w:val="22"/>
                <w:szCs w:val="22"/>
              </w:rPr>
              <w:t>1~0</w:t>
            </w:r>
            <w:r>
              <w:rPr>
                <w:rFonts w:eastAsia="宋体" w:hAnsi="宋体" w:cs="楷体" w:hint="eastAsia"/>
                <w:bCs/>
                <w:color w:val="FF0000"/>
                <w:sz w:val="22"/>
                <w:szCs w:val="22"/>
              </w:rPr>
              <w:t>分</w:t>
            </w:r>
          </w:p>
        </w:tc>
        <w:tc>
          <w:tcPr>
            <w:tcW w:w="1278" w:type="dxa"/>
            <w:vAlign w:val="center"/>
          </w:tcPr>
          <w:p w:rsidR="008F132F" w:rsidRDefault="008F132F">
            <w:pPr>
              <w:pStyle w:val="af9"/>
              <w:snapToGrid w:val="0"/>
              <w:jc w:val="center"/>
              <w:rPr>
                <w:rFonts w:eastAsia="宋体" w:hAnsi="宋体" w:hint="eastAsia"/>
                <w:snapToGrid w:val="0"/>
                <w:sz w:val="22"/>
                <w:szCs w:val="22"/>
              </w:rPr>
            </w:pPr>
            <w:r>
              <w:rPr>
                <w:rFonts w:eastAsia="宋体" w:hAnsi="宋体" w:hint="eastAsia"/>
                <w:snapToGrid w:val="0"/>
                <w:sz w:val="22"/>
                <w:szCs w:val="22"/>
              </w:rPr>
              <w:t>0-3</w:t>
            </w:r>
            <w:r>
              <w:rPr>
                <w:rFonts w:eastAsia="宋体" w:hAnsi="宋体" w:hint="eastAsia"/>
                <w:snapToGrid w:val="0"/>
                <w:sz w:val="22"/>
                <w:szCs w:val="22"/>
              </w:rPr>
              <w:t>分</w:t>
            </w:r>
          </w:p>
        </w:tc>
      </w:tr>
      <w:tr w:rsidR="008F132F">
        <w:trPr>
          <w:trHeight w:val="624"/>
          <w:jc w:val="center"/>
        </w:trPr>
        <w:tc>
          <w:tcPr>
            <w:tcW w:w="672" w:type="dxa"/>
            <w:vMerge/>
            <w:vAlign w:val="center"/>
          </w:tcPr>
          <w:p w:rsidR="008F132F" w:rsidRDefault="008F132F">
            <w:pPr>
              <w:adjustRightInd w:val="0"/>
              <w:snapToGrid w:val="0"/>
              <w:spacing w:line="400" w:lineRule="exact"/>
              <w:jc w:val="center"/>
              <w:rPr>
                <w:rFonts w:ascii="宋体" w:hAnsi="宋体" w:hint="eastAsia"/>
                <w:snapToGrid w:val="0"/>
                <w:kern w:val="0"/>
                <w:sz w:val="22"/>
                <w:szCs w:val="22"/>
              </w:rPr>
            </w:pPr>
          </w:p>
        </w:tc>
        <w:tc>
          <w:tcPr>
            <w:tcW w:w="1987" w:type="dxa"/>
            <w:vMerge/>
            <w:vAlign w:val="center"/>
          </w:tcPr>
          <w:p w:rsidR="008F132F" w:rsidRDefault="008F132F">
            <w:pPr>
              <w:snapToGrid w:val="0"/>
              <w:spacing w:line="300" w:lineRule="exact"/>
              <w:jc w:val="center"/>
              <w:rPr>
                <w:rFonts w:ascii="仿宋_GB2312" w:hAnsi="宋体" w:cs="楷体_GB2312" w:hint="eastAsia"/>
                <w:bCs/>
                <w:sz w:val="22"/>
                <w:szCs w:val="22"/>
              </w:rPr>
            </w:pPr>
          </w:p>
        </w:tc>
        <w:tc>
          <w:tcPr>
            <w:tcW w:w="6096" w:type="dxa"/>
            <w:vAlign w:val="center"/>
          </w:tcPr>
          <w:p w:rsidR="008F132F" w:rsidRDefault="008F132F">
            <w:pPr>
              <w:pStyle w:val="af9"/>
              <w:snapToGrid w:val="0"/>
              <w:rPr>
                <w:rFonts w:eastAsia="宋体" w:hAnsi="宋体" w:cs="楷体" w:hint="eastAsia"/>
                <w:bCs/>
                <w:color w:val="FF0000"/>
                <w:sz w:val="22"/>
                <w:szCs w:val="22"/>
              </w:rPr>
            </w:pPr>
            <w:r>
              <w:rPr>
                <w:rFonts w:eastAsia="宋体" w:hAnsi="宋体" w:cs="楷体" w:hint="eastAsia"/>
                <w:bCs/>
                <w:color w:val="FF0000"/>
                <w:sz w:val="22"/>
                <w:szCs w:val="22"/>
              </w:rPr>
              <w:t>4</w:t>
            </w:r>
            <w:r>
              <w:rPr>
                <w:rFonts w:eastAsia="宋体" w:hAnsi="宋体" w:cs="楷体" w:hint="eastAsia"/>
                <w:bCs/>
                <w:color w:val="FF0000"/>
                <w:sz w:val="22"/>
                <w:szCs w:val="22"/>
              </w:rPr>
              <w:t>）车辆车型、外观</w:t>
            </w:r>
          </w:p>
          <w:p w:rsidR="008F132F" w:rsidRDefault="008F132F">
            <w:pPr>
              <w:pStyle w:val="af9"/>
              <w:snapToGrid w:val="0"/>
              <w:rPr>
                <w:rFonts w:eastAsia="宋体" w:hAnsi="宋体" w:cs="楷体" w:hint="eastAsia"/>
                <w:bCs/>
                <w:color w:val="FF0000"/>
                <w:sz w:val="22"/>
                <w:szCs w:val="22"/>
              </w:rPr>
            </w:pPr>
            <w:r>
              <w:rPr>
                <w:rFonts w:eastAsia="宋体" w:hAnsi="宋体" w:cs="楷体" w:hint="eastAsia"/>
                <w:bCs/>
                <w:color w:val="FF0000"/>
                <w:sz w:val="22"/>
                <w:szCs w:val="22"/>
              </w:rPr>
              <w:t>A</w:t>
            </w:r>
            <w:r>
              <w:rPr>
                <w:rFonts w:eastAsia="宋体" w:hAnsi="宋体" w:cs="楷体" w:hint="eastAsia"/>
                <w:bCs/>
                <w:color w:val="FF0000"/>
                <w:sz w:val="22"/>
                <w:szCs w:val="22"/>
              </w:rPr>
              <w:t>档</w:t>
            </w:r>
            <w:r>
              <w:rPr>
                <w:rFonts w:eastAsia="宋体" w:hAnsi="宋体" w:cs="楷体" w:hint="eastAsia"/>
                <w:bCs/>
                <w:color w:val="FF0000"/>
                <w:sz w:val="22"/>
                <w:szCs w:val="22"/>
              </w:rPr>
              <w:t>8~5</w:t>
            </w:r>
            <w:r>
              <w:rPr>
                <w:rFonts w:eastAsia="宋体" w:hAnsi="宋体" w:cs="楷体" w:hint="eastAsia"/>
                <w:bCs/>
                <w:color w:val="FF0000"/>
                <w:sz w:val="22"/>
                <w:szCs w:val="22"/>
              </w:rPr>
              <w:t>分、</w:t>
            </w:r>
            <w:r>
              <w:rPr>
                <w:rFonts w:eastAsia="宋体" w:hAnsi="宋体" w:cs="楷体" w:hint="eastAsia"/>
                <w:bCs/>
                <w:color w:val="FF0000"/>
                <w:sz w:val="22"/>
                <w:szCs w:val="22"/>
              </w:rPr>
              <w:t>B</w:t>
            </w:r>
            <w:r>
              <w:rPr>
                <w:rFonts w:eastAsia="宋体" w:hAnsi="宋体" w:cs="楷体" w:hint="eastAsia"/>
                <w:bCs/>
                <w:color w:val="FF0000"/>
                <w:sz w:val="22"/>
                <w:szCs w:val="22"/>
              </w:rPr>
              <w:t>档</w:t>
            </w:r>
            <w:r>
              <w:rPr>
                <w:rFonts w:eastAsia="宋体" w:hAnsi="宋体" w:cs="楷体" w:hint="eastAsia"/>
                <w:bCs/>
                <w:color w:val="FF0000"/>
                <w:sz w:val="22"/>
                <w:szCs w:val="22"/>
              </w:rPr>
              <w:t>4~2</w:t>
            </w:r>
            <w:r>
              <w:rPr>
                <w:rFonts w:eastAsia="宋体" w:hAnsi="宋体" w:cs="楷体" w:hint="eastAsia"/>
                <w:bCs/>
                <w:color w:val="FF0000"/>
                <w:sz w:val="22"/>
                <w:szCs w:val="22"/>
              </w:rPr>
              <w:t>分、</w:t>
            </w:r>
            <w:r>
              <w:rPr>
                <w:rFonts w:eastAsia="宋体" w:hAnsi="宋体" w:cs="楷体" w:hint="eastAsia"/>
                <w:bCs/>
                <w:color w:val="FF0000"/>
                <w:sz w:val="22"/>
                <w:szCs w:val="22"/>
              </w:rPr>
              <w:t>C</w:t>
            </w:r>
            <w:r>
              <w:rPr>
                <w:rFonts w:eastAsia="宋体" w:hAnsi="宋体" w:cs="楷体" w:hint="eastAsia"/>
                <w:bCs/>
                <w:color w:val="FF0000"/>
                <w:sz w:val="22"/>
                <w:szCs w:val="22"/>
              </w:rPr>
              <w:t>档</w:t>
            </w:r>
            <w:r>
              <w:rPr>
                <w:rFonts w:eastAsia="宋体" w:hAnsi="宋体" w:cs="楷体" w:hint="eastAsia"/>
                <w:bCs/>
                <w:color w:val="FF0000"/>
                <w:sz w:val="22"/>
                <w:szCs w:val="22"/>
              </w:rPr>
              <w:t>1~0</w:t>
            </w:r>
            <w:r>
              <w:rPr>
                <w:rFonts w:eastAsia="宋体" w:hAnsi="宋体" w:cs="楷体" w:hint="eastAsia"/>
                <w:bCs/>
                <w:color w:val="FF0000"/>
                <w:sz w:val="22"/>
                <w:szCs w:val="22"/>
              </w:rPr>
              <w:t>分</w:t>
            </w:r>
          </w:p>
        </w:tc>
        <w:tc>
          <w:tcPr>
            <w:tcW w:w="1278" w:type="dxa"/>
            <w:vAlign w:val="center"/>
          </w:tcPr>
          <w:p w:rsidR="008F132F" w:rsidRDefault="008F132F">
            <w:pPr>
              <w:pStyle w:val="af9"/>
              <w:snapToGrid w:val="0"/>
              <w:jc w:val="center"/>
              <w:rPr>
                <w:rFonts w:eastAsia="宋体" w:hAnsi="宋体" w:hint="eastAsia"/>
                <w:snapToGrid w:val="0"/>
                <w:sz w:val="22"/>
                <w:szCs w:val="22"/>
              </w:rPr>
            </w:pPr>
            <w:r>
              <w:rPr>
                <w:rFonts w:eastAsia="宋体" w:hAnsi="宋体" w:hint="eastAsia"/>
                <w:snapToGrid w:val="0"/>
                <w:sz w:val="22"/>
                <w:szCs w:val="22"/>
              </w:rPr>
              <w:t>0-8</w:t>
            </w:r>
            <w:r>
              <w:rPr>
                <w:rFonts w:eastAsia="宋体" w:hAnsi="宋体" w:hint="eastAsia"/>
                <w:snapToGrid w:val="0"/>
                <w:sz w:val="22"/>
                <w:szCs w:val="22"/>
              </w:rPr>
              <w:t>分</w:t>
            </w:r>
          </w:p>
        </w:tc>
      </w:tr>
      <w:tr w:rsidR="008F132F">
        <w:trPr>
          <w:trHeight w:val="624"/>
          <w:jc w:val="center"/>
        </w:trPr>
        <w:tc>
          <w:tcPr>
            <w:tcW w:w="672" w:type="dxa"/>
            <w:vMerge/>
            <w:vAlign w:val="center"/>
          </w:tcPr>
          <w:p w:rsidR="008F132F" w:rsidRDefault="008F132F">
            <w:pPr>
              <w:adjustRightInd w:val="0"/>
              <w:snapToGrid w:val="0"/>
              <w:spacing w:line="400" w:lineRule="exact"/>
              <w:jc w:val="center"/>
              <w:rPr>
                <w:rFonts w:ascii="宋体" w:hAnsi="宋体" w:hint="eastAsia"/>
                <w:snapToGrid w:val="0"/>
                <w:kern w:val="0"/>
                <w:sz w:val="22"/>
                <w:szCs w:val="22"/>
              </w:rPr>
            </w:pPr>
          </w:p>
        </w:tc>
        <w:tc>
          <w:tcPr>
            <w:tcW w:w="1987" w:type="dxa"/>
            <w:vMerge/>
            <w:vAlign w:val="center"/>
          </w:tcPr>
          <w:p w:rsidR="008F132F" w:rsidRDefault="008F132F">
            <w:pPr>
              <w:snapToGrid w:val="0"/>
              <w:spacing w:line="300" w:lineRule="exact"/>
              <w:jc w:val="center"/>
              <w:rPr>
                <w:rFonts w:ascii="仿宋_GB2312" w:hAnsi="宋体" w:cs="楷体_GB2312" w:hint="eastAsia"/>
                <w:bCs/>
                <w:sz w:val="22"/>
                <w:szCs w:val="22"/>
              </w:rPr>
            </w:pPr>
          </w:p>
        </w:tc>
        <w:tc>
          <w:tcPr>
            <w:tcW w:w="6096" w:type="dxa"/>
            <w:vAlign w:val="center"/>
          </w:tcPr>
          <w:p w:rsidR="008F132F" w:rsidRDefault="008F132F">
            <w:pPr>
              <w:pStyle w:val="af9"/>
              <w:snapToGrid w:val="0"/>
              <w:rPr>
                <w:rFonts w:eastAsia="宋体" w:hAnsi="宋体" w:cs="楷体" w:hint="eastAsia"/>
                <w:bCs/>
                <w:color w:val="FF0000"/>
                <w:sz w:val="22"/>
                <w:szCs w:val="22"/>
              </w:rPr>
            </w:pPr>
            <w:r>
              <w:rPr>
                <w:rFonts w:eastAsia="宋体" w:hAnsi="宋体" w:cs="楷体" w:hint="eastAsia"/>
                <w:bCs/>
                <w:color w:val="FF0000"/>
                <w:sz w:val="22"/>
                <w:szCs w:val="22"/>
              </w:rPr>
              <w:t>5</w:t>
            </w:r>
            <w:r>
              <w:rPr>
                <w:rFonts w:eastAsia="宋体" w:hAnsi="宋体" w:cs="楷体" w:hint="eastAsia"/>
                <w:bCs/>
                <w:color w:val="FF0000"/>
                <w:sz w:val="22"/>
                <w:szCs w:val="22"/>
              </w:rPr>
              <w:t>）车辆整洁度</w:t>
            </w:r>
          </w:p>
          <w:p w:rsidR="008F132F" w:rsidRDefault="008F132F">
            <w:pPr>
              <w:pStyle w:val="af9"/>
              <w:snapToGrid w:val="0"/>
              <w:rPr>
                <w:rFonts w:eastAsia="宋体" w:hAnsi="宋体" w:cs="楷体" w:hint="eastAsia"/>
                <w:bCs/>
                <w:color w:val="FF0000"/>
                <w:sz w:val="22"/>
                <w:szCs w:val="22"/>
              </w:rPr>
            </w:pPr>
            <w:r>
              <w:rPr>
                <w:rFonts w:eastAsia="宋体" w:hAnsi="宋体" w:cs="楷体" w:hint="eastAsia"/>
                <w:bCs/>
                <w:color w:val="FF0000"/>
                <w:sz w:val="22"/>
                <w:szCs w:val="22"/>
              </w:rPr>
              <w:t>A</w:t>
            </w:r>
            <w:r>
              <w:rPr>
                <w:rFonts w:eastAsia="宋体" w:hAnsi="宋体" w:cs="楷体" w:hint="eastAsia"/>
                <w:bCs/>
                <w:color w:val="FF0000"/>
                <w:sz w:val="22"/>
                <w:szCs w:val="22"/>
              </w:rPr>
              <w:t>档</w:t>
            </w:r>
            <w:r>
              <w:rPr>
                <w:rFonts w:eastAsia="宋体" w:hAnsi="宋体" w:cs="楷体" w:hint="eastAsia"/>
                <w:bCs/>
                <w:color w:val="FF0000"/>
                <w:sz w:val="22"/>
                <w:szCs w:val="22"/>
              </w:rPr>
              <w:t>3</w:t>
            </w:r>
            <w:r>
              <w:rPr>
                <w:rFonts w:eastAsia="宋体" w:hAnsi="宋体" w:cs="楷体" w:hint="eastAsia"/>
                <w:bCs/>
                <w:color w:val="FF0000"/>
                <w:sz w:val="22"/>
                <w:szCs w:val="22"/>
              </w:rPr>
              <w:t>分、</w:t>
            </w:r>
            <w:r>
              <w:rPr>
                <w:rFonts w:eastAsia="宋体" w:hAnsi="宋体" w:cs="楷体" w:hint="eastAsia"/>
                <w:bCs/>
                <w:color w:val="FF0000"/>
                <w:sz w:val="22"/>
                <w:szCs w:val="22"/>
              </w:rPr>
              <w:t>B</w:t>
            </w:r>
            <w:r>
              <w:rPr>
                <w:rFonts w:eastAsia="宋体" w:hAnsi="宋体" w:cs="楷体" w:hint="eastAsia"/>
                <w:bCs/>
                <w:color w:val="FF0000"/>
                <w:sz w:val="22"/>
                <w:szCs w:val="22"/>
              </w:rPr>
              <w:t>档</w:t>
            </w:r>
            <w:r>
              <w:rPr>
                <w:rFonts w:eastAsia="宋体" w:hAnsi="宋体" w:cs="楷体" w:hint="eastAsia"/>
                <w:bCs/>
                <w:color w:val="FF0000"/>
                <w:sz w:val="22"/>
                <w:szCs w:val="22"/>
              </w:rPr>
              <w:t>2</w:t>
            </w:r>
            <w:r>
              <w:rPr>
                <w:rFonts w:eastAsia="宋体" w:hAnsi="宋体" w:cs="楷体" w:hint="eastAsia"/>
                <w:bCs/>
                <w:color w:val="FF0000"/>
                <w:sz w:val="22"/>
                <w:szCs w:val="22"/>
              </w:rPr>
              <w:t>分、</w:t>
            </w:r>
            <w:r>
              <w:rPr>
                <w:rFonts w:eastAsia="宋体" w:hAnsi="宋体" w:cs="楷体" w:hint="eastAsia"/>
                <w:bCs/>
                <w:color w:val="FF0000"/>
                <w:sz w:val="22"/>
                <w:szCs w:val="22"/>
              </w:rPr>
              <w:t>C</w:t>
            </w:r>
            <w:r>
              <w:rPr>
                <w:rFonts w:eastAsia="宋体" w:hAnsi="宋体" w:cs="楷体" w:hint="eastAsia"/>
                <w:bCs/>
                <w:color w:val="FF0000"/>
                <w:sz w:val="22"/>
                <w:szCs w:val="22"/>
              </w:rPr>
              <w:t>档</w:t>
            </w:r>
            <w:r>
              <w:rPr>
                <w:rFonts w:eastAsia="宋体" w:hAnsi="宋体" w:cs="楷体" w:hint="eastAsia"/>
                <w:bCs/>
                <w:color w:val="FF0000"/>
                <w:sz w:val="22"/>
                <w:szCs w:val="22"/>
              </w:rPr>
              <w:t>1~0</w:t>
            </w:r>
            <w:r>
              <w:rPr>
                <w:rFonts w:eastAsia="宋体" w:hAnsi="宋体" w:cs="楷体" w:hint="eastAsia"/>
                <w:bCs/>
                <w:color w:val="FF0000"/>
                <w:sz w:val="22"/>
                <w:szCs w:val="22"/>
              </w:rPr>
              <w:t>分</w:t>
            </w:r>
          </w:p>
        </w:tc>
        <w:tc>
          <w:tcPr>
            <w:tcW w:w="1278" w:type="dxa"/>
            <w:vAlign w:val="center"/>
          </w:tcPr>
          <w:p w:rsidR="008F132F" w:rsidRDefault="008F132F">
            <w:pPr>
              <w:pStyle w:val="af9"/>
              <w:snapToGrid w:val="0"/>
              <w:jc w:val="center"/>
              <w:rPr>
                <w:rFonts w:eastAsia="宋体" w:hAnsi="宋体" w:hint="eastAsia"/>
                <w:snapToGrid w:val="0"/>
                <w:sz w:val="22"/>
                <w:szCs w:val="22"/>
              </w:rPr>
            </w:pPr>
            <w:r>
              <w:rPr>
                <w:rFonts w:eastAsia="宋体" w:hAnsi="宋体" w:hint="eastAsia"/>
                <w:snapToGrid w:val="0"/>
                <w:sz w:val="22"/>
                <w:szCs w:val="22"/>
              </w:rPr>
              <w:t>0-3</w:t>
            </w:r>
            <w:r>
              <w:rPr>
                <w:rFonts w:eastAsia="宋体" w:hAnsi="宋体" w:hint="eastAsia"/>
                <w:snapToGrid w:val="0"/>
                <w:sz w:val="22"/>
                <w:szCs w:val="22"/>
              </w:rPr>
              <w:t>分</w:t>
            </w:r>
          </w:p>
        </w:tc>
      </w:tr>
      <w:tr w:rsidR="008F132F">
        <w:trPr>
          <w:trHeight w:val="624"/>
          <w:jc w:val="center"/>
        </w:trPr>
        <w:tc>
          <w:tcPr>
            <w:tcW w:w="672" w:type="dxa"/>
            <w:vMerge/>
            <w:vAlign w:val="center"/>
          </w:tcPr>
          <w:p w:rsidR="008F132F" w:rsidRDefault="008F132F">
            <w:pPr>
              <w:adjustRightInd w:val="0"/>
              <w:snapToGrid w:val="0"/>
              <w:spacing w:line="400" w:lineRule="exact"/>
              <w:jc w:val="center"/>
              <w:rPr>
                <w:rFonts w:ascii="宋体" w:hAnsi="宋体" w:hint="eastAsia"/>
                <w:snapToGrid w:val="0"/>
                <w:kern w:val="0"/>
                <w:sz w:val="22"/>
                <w:szCs w:val="22"/>
              </w:rPr>
            </w:pPr>
          </w:p>
        </w:tc>
        <w:tc>
          <w:tcPr>
            <w:tcW w:w="1987" w:type="dxa"/>
            <w:vMerge/>
            <w:vAlign w:val="center"/>
          </w:tcPr>
          <w:p w:rsidR="008F132F" w:rsidRDefault="008F132F">
            <w:pPr>
              <w:snapToGrid w:val="0"/>
              <w:spacing w:line="300" w:lineRule="exact"/>
              <w:jc w:val="center"/>
              <w:rPr>
                <w:rFonts w:ascii="仿宋_GB2312" w:hAnsi="宋体" w:cs="楷体_GB2312" w:hint="eastAsia"/>
                <w:bCs/>
                <w:sz w:val="22"/>
                <w:szCs w:val="22"/>
              </w:rPr>
            </w:pPr>
          </w:p>
        </w:tc>
        <w:tc>
          <w:tcPr>
            <w:tcW w:w="6096" w:type="dxa"/>
            <w:vAlign w:val="center"/>
          </w:tcPr>
          <w:p w:rsidR="008F132F" w:rsidRDefault="008F132F">
            <w:pPr>
              <w:pStyle w:val="af9"/>
              <w:snapToGrid w:val="0"/>
              <w:rPr>
                <w:rFonts w:eastAsia="宋体" w:hAnsi="宋体" w:cs="楷体" w:hint="eastAsia"/>
                <w:bCs/>
                <w:color w:val="FF0000"/>
                <w:sz w:val="22"/>
                <w:szCs w:val="22"/>
              </w:rPr>
            </w:pPr>
            <w:r>
              <w:rPr>
                <w:rFonts w:eastAsia="宋体" w:hAnsi="宋体" w:cs="楷体" w:hint="eastAsia"/>
                <w:bCs/>
                <w:color w:val="FF0000"/>
                <w:sz w:val="22"/>
                <w:szCs w:val="22"/>
              </w:rPr>
              <w:t>6</w:t>
            </w:r>
            <w:r>
              <w:rPr>
                <w:rFonts w:eastAsia="宋体" w:hAnsi="宋体" w:cs="楷体" w:hint="eastAsia"/>
                <w:bCs/>
                <w:color w:val="FF0000"/>
                <w:sz w:val="22"/>
                <w:szCs w:val="22"/>
              </w:rPr>
              <w:t>）座椅排列方式及乘坐舒适度</w:t>
            </w:r>
          </w:p>
          <w:p w:rsidR="008F132F" w:rsidRDefault="008F132F">
            <w:pPr>
              <w:pStyle w:val="af9"/>
              <w:snapToGrid w:val="0"/>
              <w:rPr>
                <w:rFonts w:eastAsia="宋体" w:hAnsi="宋体" w:cs="楷体" w:hint="eastAsia"/>
                <w:bCs/>
                <w:color w:val="FF0000"/>
                <w:sz w:val="22"/>
                <w:szCs w:val="22"/>
              </w:rPr>
            </w:pPr>
            <w:r>
              <w:rPr>
                <w:rFonts w:eastAsia="宋体" w:hAnsi="宋体" w:cs="楷体" w:hint="eastAsia"/>
                <w:bCs/>
                <w:color w:val="FF0000"/>
                <w:sz w:val="22"/>
                <w:szCs w:val="22"/>
              </w:rPr>
              <w:t>A</w:t>
            </w:r>
            <w:r>
              <w:rPr>
                <w:rFonts w:eastAsia="宋体" w:hAnsi="宋体" w:cs="楷体" w:hint="eastAsia"/>
                <w:bCs/>
                <w:color w:val="FF0000"/>
                <w:sz w:val="22"/>
                <w:szCs w:val="22"/>
              </w:rPr>
              <w:t>档</w:t>
            </w:r>
            <w:r>
              <w:rPr>
                <w:rFonts w:eastAsia="宋体" w:hAnsi="宋体" w:cs="楷体" w:hint="eastAsia"/>
                <w:bCs/>
                <w:color w:val="FF0000"/>
                <w:sz w:val="22"/>
                <w:szCs w:val="22"/>
              </w:rPr>
              <w:t>5~4</w:t>
            </w:r>
            <w:r>
              <w:rPr>
                <w:rFonts w:eastAsia="宋体" w:hAnsi="宋体" w:cs="楷体" w:hint="eastAsia"/>
                <w:bCs/>
                <w:color w:val="FF0000"/>
                <w:sz w:val="22"/>
                <w:szCs w:val="22"/>
              </w:rPr>
              <w:t>分、</w:t>
            </w:r>
            <w:r>
              <w:rPr>
                <w:rFonts w:eastAsia="宋体" w:hAnsi="宋体" w:cs="楷体" w:hint="eastAsia"/>
                <w:bCs/>
                <w:color w:val="FF0000"/>
                <w:sz w:val="22"/>
                <w:szCs w:val="22"/>
              </w:rPr>
              <w:t>B</w:t>
            </w:r>
            <w:r>
              <w:rPr>
                <w:rFonts w:eastAsia="宋体" w:hAnsi="宋体" w:cs="楷体" w:hint="eastAsia"/>
                <w:bCs/>
                <w:color w:val="FF0000"/>
                <w:sz w:val="22"/>
                <w:szCs w:val="22"/>
              </w:rPr>
              <w:t>档</w:t>
            </w:r>
            <w:r>
              <w:rPr>
                <w:rFonts w:eastAsia="宋体" w:hAnsi="宋体" w:cs="楷体" w:hint="eastAsia"/>
                <w:bCs/>
                <w:color w:val="FF0000"/>
                <w:sz w:val="22"/>
                <w:szCs w:val="22"/>
              </w:rPr>
              <w:t>3~2</w:t>
            </w:r>
            <w:r>
              <w:rPr>
                <w:rFonts w:eastAsia="宋体" w:hAnsi="宋体" w:cs="楷体" w:hint="eastAsia"/>
                <w:bCs/>
                <w:color w:val="FF0000"/>
                <w:sz w:val="22"/>
                <w:szCs w:val="22"/>
              </w:rPr>
              <w:t>分、</w:t>
            </w:r>
            <w:r>
              <w:rPr>
                <w:rFonts w:eastAsia="宋体" w:hAnsi="宋体" w:cs="楷体" w:hint="eastAsia"/>
                <w:bCs/>
                <w:color w:val="FF0000"/>
                <w:sz w:val="22"/>
                <w:szCs w:val="22"/>
              </w:rPr>
              <w:t>C</w:t>
            </w:r>
            <w:r>
              <w:rPr>
                <w:rFonts w:eastAsia="宋体" w:hAnsi="宋体" w:cs="楷体" w:hint="eastAsia"/>
                <w:bCs/>
                <w:color w:val="FF0000"/>
                <w:sz w:val="22"/>
                <w:szCs w:val="22"/>
              </w:rPr>
              <w:t>档</w:t>
            </w:r>
            <w:r>
              <w:rPr>
                <w:rFonts w:eastAsia="宋体" w:hAnsi="宋体" w:cs="楷体" w:hint="eastAsia"/>
                <w:bCs/>
                <w:color w:val="FF0000"/>
                <w:sz w:val="22"/>
                <w:szCs w:val="22"/>
              </w:rPr>
              <w:t>1~0</w:t>
            </w:r>
            <w:r>
              <w:rPr>
                <w:rFonts w:eastAsia="宋体" w:hAnsi="宋体" w:cs="楷体" w:hint="eastAsia"/>
                <w:bCs/>
                <w:color w:val="FF0000"/>
                <w:sz w:val="22"/>
                <w:szCs w:val="22"/>
              </w:rPr>
              <w:t>分</w:t>
            </w:r>
          </w:p>
        </w:tc>
        <w:tc>
          <w:tcPr>
            <w:tcW w:w="1278" w:type="dxa"/>
            <w:vAlign w:val="center"/>
          </w:tcPr>
          <w:p w:rsidR="008F132F" w:rsidRDefault="008F132F">
            <w:pPr>
              <w:pStyle w:val="af9"/>
              <w:snapToGrid w:val="0"/>
              <w:jc w:val="center"/>
              <w:rPr>
                <w:rFonts w:eastAsia="宋体" w:hAnsi="宋体" w:hint="eastAsia"/>
                <w:snapToGrid w:val="0"/>
                <w:sz w:val="22"/>
                <w:szCs w:val="22"/>
              </w:rPr>
            </w:pPr>
            <w:r>
              <w:rPr>
                <w:rFonts w:eastAsia="宋体" w:hAnsi="宋体" w:hint="eastAsia"/>
                <w:snapToGrid w:val="0"/>
                <w:sz w:val="22"/>
                <w:szCs w:val="22"/>
              </w:rPr>
              <w:t>0-5</w:t>
            </w:r>
            <w:r>
              <w:rPr>
                <w:rFonts w:eastAsia="宋体" w:hAnsi="宋体" w:hint="eastAsia"/>
                <w:snapToGrid w:val="0"/>
                <w:sz w:val="22"/>
                <w:szCs w:val="22"/>
              </w:rPr>
              <w:t>分</w:t>
            </w:r>
          </w:p>
        </w:tc>
      </w:tr>
      <w:tr w:rsidR="008F132F">
        <w:trPr>
          <w:trHeight w:val="624"/>
          <w:jc w:val="center"/>
        </w:trPr>
        <w:tc>
          <w:tcPr>
            <w:tcW w:w="672" w:type="dxa"/>
            <w:vAlign w:val="center"/>
          </w:tcPr>
          <w:p w:rsidR="008F132F" w:rsidRDefault="008F132F">
            <w:pPr>
              <w:adjustRightInd w:val="0"/>
              <w:snapToGrid w:val="0"/>
              <w:spacing w:line="400" w:lineRule="exact"/>
              <w:jc w:val="center"/>
              <w:rPr>
                <w:rFonts w:ascii="宋体" w:hAnsi="宋体" w:hint="eastAsia"/>
                <w:snapToGrid w:val="0"/>
                <w:kern w:val="0"/>
                <w:sz w:val="22"/>
                <w:szCs w:val="22"/>
              </w:rPr>
            </w:pPr>
            <w:r>
              <w:rPr>
                <w:rFonts w:ascii="宋体" w:hAnsi="宋体" w:hint="eastAsia"/>
                <w:snapToGrid w:val="0"/>
                <w:kern w:val="0"/>
                <w:sz w:val="22"/>
                <w:szCs w:val="22"/>
              </w:rPr>
              <w:t>4</w:t>
            </w:r>
          </w:p>
        </w:tc>
        <w:tc>
          <w:tcPr>
            <w:tcW w:w="1987" w:type="dxa"/>
            <w:vAlign w:val="center"/>
          </w:tcPr>
          <w:p w:rsidR="008F132F" w:rsidRDefault="008F132F">
            <w:pPr>
              <w:adjustRightInd w:val="0"/>
              <w:snapToGrid w:val="0"/>
              <w:spacing w:line="400" w:lineRule="exact"/>
              <w:jc w:val="center"/>
              <w:rPr>
                <w:rFonts w:ascii="仿宋_GB2312" w:hAnsi="宋体" w:hint="eastAsia"/>
                <w:snapToGrid w:val="0"/>
                <w:kern w:val="0"/>
                <w:sz w:val="22"/>
                <w:szCs w:val="22"/>
              </w:rPr>
            </w:pPr>
            <w:r>
              <w:rPr>
                <w:rFonts w:ascii="仿宋_GB2312" w:hAnsi="宋体" w:hint="eastAsia"/>
                <w:sz w:val="22"/>
                <w:szCs w:val="22"/>
              </w:rPr>
              <w:t>服务承诺、</w:t>
            </w:r>
            <w:r>
              <w:rPr>
                <w:rFonts w:ascii="仿宋_GB2312" w:hAnsi="宋体" w:cs="楷体_GB2312" w:hint="eastAsia"/>
                <w:bCs/>
                <w:sz w:val="22"/>
                <w:szCs w:val="22"/>
              </w:rPr>
              <w:t>优惠条件</w:t>
            </w:r>
            <w:r>
              <w:rPr>
                <w:rFonts w:ascii="仿宋_GB2312" w:hAnsi="宋体" w:hint="eastAsia"/>
                <w:sz w:val="22"/>
                <w:szCs w:val="22"/>
              </w:rPr>
              <w:t>（</w:t>
            </w:r>
            <w:r>
              <w:rPr>
                <w:rFonts w:ascii="仿宋_GB2312" w:hAnsi="宋体" w:hint="eastAsia"/>
                <w:sz w:val="22"/>
                <w:szCs w:val="22"/>
              </w:rPr>
              <w:t>10</w:t>
            </w:r>
            <w:r>
              <w:rPr>
                <w:rFonts w:ascii="仿宋_GB2312" w:hAnsi="宋体" w:hint="eastAsia"/>
                <w:sz w:val="22"/>
                <w:szCs w:val="22"/>
              </w:rPr>
              <w:t>分）</w:t>
            </w:r>
          </w:p>
        </w:tc>
        <w:tc>
          <w:tcPr>
            <w:tcW w:w="6096" w:type="dxa"/>
            <w:vAlign w:val="center"/>
          </w:tcPr>
          <w:p w:rsidR="008F132F" w:rsidRDefault="008F132F">
            <w:pPr>
              <w:pStyle w:val="af9"/>
              <w:snapToGrid w:val="0"/>
              <w:rPr>
                <w:rFonts w:eastAsia="宋体" w:hAnsi="宋体" w:hint="eastAsia"/>
                <w:snapToGrid w:val="0"/>
                <w:sz w:val="22"/>
                <w:szCs w:val="22"/>
              </w:rPr>
            </w:pPr>
            <w:r>
              <w:rPr>
                <w:rFonts w:eastAsia="宋体" w:hAnsi="宋体" w:cs="楷体_GB2312" w:hint="eastAsia"/>
                <w:bCs/>
                <w:sz w:val="22"/>
                <w:szCs w:val="22"/>
              </w:rPr>
              <w:t>投标人承诺的对本项目的服务承诺、及各种优惠条件（</w:t>
            </w:r>
            <w:r>
              <w:rPr>
                <w:rFonts w:eastAsia="宋体" w:hAnsi="宋体" w:hint="eastAsia"/>
                <w:sz w:val="22"/>
                <w:szCs w:val="22"/>
              </w:rPr>
              <w:t>专家酌情打分</w:t>
            </w:r>
            <w:r>
              <w:rPr>
                <w:rFonts w:eastAsia="宋体" w:hAnsi="宋体" w:cs="楷体_GB2312" w:hint="eastAsia"/>
                <w:bCs/>
                <w:sz w:val="22"/>
                <w:szCs w:val="22"/>
              </w:rPr>
              <w:t>）</w:t>
            </w:r>
          </w:p>
        </w:tc>
        <w:tc>
          <w:tcPr>
            <w:tcW w:w="1278" w:type="dxa"/>
            <w:vAlign w:val="center"/>
          </w:tcPr>
          <w:p w:rsidR="008F132F" w:rsidRDefault="008F132F">
            <w:pPr>
              <w:adjustRightInd w:val="0"/>
              <w:snapToGrid w:val="0"/>
              <w:spacing w:line="400" w:lineRule="exact"/>
              <w:jc w:val="center"/>
              <w:rPr>
                <w:rFonts w:ascii="仿宋_GB2312" w:hAnsi="宋体" w:hint="eastAsia"/>
                <w:snapToGrid w:val="0"/>
                <w:kern w:val="0"/>
                <w:sz w:val="22"/>
                <w:szCs w:val="22"/>
              </w:rPr>
            </w:pPr>
            <w:r>
              <w:rPr>
                <w:rFonts w:ascii="仿宋_GB2312" w:hAnsi="宋体" w:hint="eastAsia"/>
                <w:snapToGrid w:val="0"/>
                <w:kern w:val="0"/>
                <w:sz w:val="22"/>
                <w:szCs w:val="22"/>
              </w:rPr>
              <w:t>0-10</w:t>
            </w:r>
            <w:r>
              <w:rPr>
                <w:rFonts w:ascii="仿宋_GB2312" w:hAnsi="宋体" w:hint="eastAsia"/>
                <w:snapToGrid w:val="0"/>
                <w:kern w:val="0"/>
                <w:sz w:val="22"/>
                <w:szCs w:val="22"/>
              </w:rPr>
              <w:t>分</w:t>
            </w:r>
          </w:p>
        </w:tc>
      </w:tr>
    </w:tbl>
    <w:p w:rsidR="008F132F" w:rsidRDefault="008F132F">
      <w:pPr>
        <w:spacing w:line="360" w:lineRule="auto"/>
        <w:rPr>
          <w:rFonts w:ascii="宋体" w:hAnsi="宋体" w:hint="eastAsia"/>
          <w:sz w:val="22"/>
          <w:szCs w:val="22"/>
        </w:rPr>
      </w:pPr>
      <w:r>
        <w:rPr>
          <w:rFonts w:ascii="宋体" w:hAnsi="宋体" w:hint="eastAsia"/>
          <w:sz w:val="22"/>
          <w:szCs w:val="22"/>
        </w:rPr>
        <w:t>2、商务评分（30分）：</w:t>
      </w:r>
    </w:p>
    <w:p w:rsidR="008F132F" w:rsidRDefault="008F132F">
      <w:pPr>
        <w:pStyle w:val="af6"/>
        <w:spacing w:after="0" w:line="360" w:lineRule="auto"/>
        <w:ind w:firstLineChars="200" w:firstLine="440"/>
        <w:rPr>
          <w:rFonts w:ascii="仿宋_GB2312" w:hAnsi="宋体" w:hint="eastAsia"/>
          <w:sz w:val="22"/>
          <w:szCs w:val="22"/>
        </w:rPr>
      </w:pPr>
      <w:r>
        <w:rPr>
          <w:rFonts w:ascii="仿宋_GB2312" w:hAnsi="宋体" w:hint="eastAsia"/>
          <w:sz w:val="22"/>
          <w:szCs w:val="22"/>
        </w:rPr>
        <w:t>满足招标文件要求且投标报价最低的投标价为评标基准价，其余投标人投标价与该基准价对比，计算出商务报价评分值（保留小数2位）：</w:t>
      </w:r>
    </w:p>
    <w:p w:rsidR="008F132F" w:rsidRDefault="008F132F" w:rsidP="00F04FC4">
      <w:pPr>
        <w:pStyle w:val="af6"/>
        <w:spacing w:after="0" w:line="360" w:lineRule="auto"/>
        <w:ind w:firstLineChars="163" w:firstLine="359"/>
        <w:rPr>
          <w:rFonts w:ascii="仿宋_GB2312" w:hAnsi="宋体" w:hint="eastAsia"/>
          <w:sz w:val="22"/>
          <w:szCs w:val="22"/>
        </w:rPr>
      </w:pPr>
      <w:r>
        <w:rPr>
          <w:rFonts w:ascii="仿宋_GB2312" w:hAnsi="宋体" w:hint="eastAsia"/>
          <w:sz w:val="22"/>
          <w:szCs w:val="22"/>
        </w:rPr>
        <w:t>1）有效投标人的投标价等于评标基准价时其报价满分为30分；</w:t>
      </w:r>
    </w:p>
    <w:p w:rsidR="008F132F" w:rsidRDefault="008F132F" w:rsidP="00F04FC4">
      <w:pPr>
        <w:pStyle w:val="af6"/>
        <w:spacing w:after="0" w:line="360" w:lineRule="auto"/>
        <w:ind w:firstLineChars="163" w:firstLine="359"/>
        <w:rPr>
          <w:rFonts w:ascii="仿宋_GB2312" w:hAnsi="宋体" w:hint="eastAsia"/>
          <w:sz w:val="22"/>
          <w:szCs w:val="22"/>
        </w:rPr>
      </w:pPr>
      <w:r>
        <w:rPr>
          <w:rFonts w:ascii="仿宋_GB2312" w:hAnsi="宋体" w:hint="eastAsia"/>
          <w:sz w:val="22"/>
          <w:szCs w:val="22"/>
        </w:rPr>
        <w:t>2）其他投标人的商务分按以下公式计算：</w:t>
      </w:r>
    </w:p>
    <w:p w:rsidR="008F132F" w:rsidRDefault="008F132F" w:rsidP="00F04FC4">
      <w:pPr>
        <w:pStyle w:val="af6"/>
        <w:spacing w:after="0" w:line="360" w:lineRule="auto"/>
        <w:ind w:firstLineChars="313" w:firstLine="689"/>
        <w:rPr>
          <w:rFonts w:ascii="仿宋_GB2312" w:hAnsi="宋体" w:hint="eastAsia"/>
          <w:sz w:val="22"/>
          <w:szCs w:val="22"/>
        </w:rPr>
      </w:pPr>
      <w:r>
        <w:rPr>
          <w:rFonts w:ascii="仿宋_GB2312" w:hAnsi="宋体" w:hint="eastAsia"/>
          <w:sz w:val="22"/>
          <w:szCs w:val="22"/>
        </w:rPr>
        <w:t>商务分得分=（评标基准价/投标人投标价）×30（</w:t>
      </w:r>
      <w:r>
        <w:rPr>
          <w:rFonts w:ascii="仿宋_GB2312" w:hAnsi="宋体" w:hint="eastAsia"/>
          <w:sz w:val="22"/>
        </w:rPr>
        <w:t>四舍五入后保留小数2位</w:t>
      </w:r>
      <w:r>
        <w:rPr>
          <w:rFonts w:ascii="仿宋_GB2312" w:hAnsi="宋体" w:hint="eastAsia"/>
          <w:sz w:val="22"/>
          <w:szCs w:val="22"/>
        </w:rPr>
        <w:t>）</w:t>
      </w:r>
    </w:p>
    <w:p w:rsidR="008F132F" w:rsidRDefault="008F132F" w:rsidP="00F04FC4">
      <w:pPr>
        <w:pStyle w:val="af6"/>
        <w:spacing w:after="0" w:line="360" w:lineRule="auto"/>
        <w:ind w:firstLineChars="163" w:firstLine="359"/>
        <w:rPr>
          <w:rFonts w:ascii="仿宋_GB2312" w:hAnsi="宋体" w:hint="eastAsia"/>
          <w:sz w:val="22"/>
          <w:szCs w:val="22"/>
        </w:rPr>
      </w:pPr>
      <w:r>
        <w:rPr>
          <w:rFonts w:ascii="仿宋_GB2312" w:hAnsi="宋体" w:hint="eastAsia"/>
          <w:sz w:val="22"/>
          <w:szCs w:val="22"/>
        </w:rPr>
        <w:t>3）如投标人投标报价超过最高限价，作无效标处理；</w:t>
      </w:r>
    </w:p>
    <w:p w:rsidR="008F132F" w:rsidRDefault="008F132F" w:rsidP="00F04FC4">
      <w:pPr>
        <w:pStyle w:val="af6"/>
        <w:spacing w:after="0" w:line="360" w:lineRule="auto"/>
        <w:ind w:firstLineChars="163" w:firstLine="359"/>
        <w:rPr>
          <w:rFonts w:ascii="仿宋_GB2312" w:hAnsi="宋体" w:hint="eastAsia"/>
          <w:sz w:val="22"/>
          <w:szCs w:val="22"/>
        </w:rPr>
      </w:pPr>
      <w:r>
        <w:rPr>
          <w:rFonts w:ascii="仿宋_GB2312" w:hAnsi="宋体" w:hint="eastAsia"/>
          <w:sz w:val="22"/>
          <w:szCs w:val="22"/>
        </w:rPr>
        <w:t>4）所有投标人投标报价均超最高限价的，</w:t>
      </w:r>
      <w:r>
        <w:rPr>
          <w:rFonts w:ascii="仿宋_GB2312" w:hAnsi="宋体" w:hint="eastAsia"/>
          <w:sz w:val="22"/>
        </w:rPr>
        <w:t>本项目流标，</w:t>
      </w:r>
      <w:r>
        <w:rPr>
          <w:rFonts w:ascii="仿宋_GB2312" w:hAnsi="宋体" w:hint="eastAsia"/>
          <w:sz w:val="22"/>
          <w:szCs w:val="22"/>
        </w:rPr>
        <w:t>重新组织招标。</w:t>
      </w:r>
    </w:p>
    <w:p w:rsidR="008F132F" w:rsidRDefault="008F132F">
      <w:pPr>
        <w:pStyle w:val="af6"/>
        <w:spacing w:after="0" w:line="360" w:lineRule="auto"/>
        <w:rPr>
          <w:rFonts w:ascii="仿宋_GB2312" w:hAnsi="宋体" w:hint="eastAsia"/>
          <w:sz w:val="22"/>
          <w:szCs w:val="22"/>
        </w:rPr>
      </w:pPr>
      <w:r>
        <w:rPr>
          <w:rFonts w:ascii="仿宋_GB2312" w:hAnsi="宋体" w:hint="eastAsia"/>
          <w:sz w:val="22"/>
          <w:szCs w:val="22"/>
        </w:rPr>
        <w:t>3、 有效投标人的综合得分为技术资信分和商务（报价）分的总和。</w:t>
      </w:r>
    </w:p>
    <w:p w:rsidR="008F132F" w:rsidRDefault="008F132F">
      <w:pPr>
        <w:pStyle w:val="af6"/>
        <w:spacing w:after="0" w:line="360" w:lineRule="auto"/>
        <w:rPr>
          <w:rFonts w:ascii="仿宋_GB2312" w:hAnsi="宋体" w:hint="eastAsia"/>
          <w:sz w:val="22"/>
          <w:szCs w:val="22"/>
        </w:rPr>
      </w:pPr>
      <w:r>
        <w:rPr>
          <w:rFonts w:ascii="仿宋_GB2312" w:hAnsi="宋体" w:hint="eastAsia"/>
          <w:sz w:val="22"/>
          <w:szCs w:val="22"/>
        </w:rPr>
        <w:t>4、 评标委员会按综合得分高低顺序排列，综合得分最高的投标人作为中标候选人向招标人推荐，并提交评标报告。得分相同投标报价低的为中标候选人；得分且投标报价相同的，技术指标优的为中标候选人。</w:t>
      </w:r>
    </w:p>
    <w:p w:rsidR="008F132F" w:rsidRDefault="008F132F">
      <w:pPr>
        <w:pStyle w:val="af6"/>
        <w:spacing w:after="0" w:line="360" w:lineRule="auto"/>
        <w:rPr>
          <w:rFonts w:ascii="宋体" w:eastAsia="宋体" w:hAnsi="宋体" w:hint="eastAsia"/>
          <w:b/>
          <w:sz w:val="22"/>
          <w:szCs w:val="22"/>
        </w:rPr>
      </w:pPr>
      <w:r>
        <w:rPr>
          <w:rFonts w:ascii="宋体" w:eastAsia="宋体" w:hAnsi="宋体" w:hint="eastAsia"/>
          <w:b/>
          <w:sz w:val="22"/>
          <w:szCs w:val="22"/>
        </w:rPr>
        <w:t>六、定标办法</w:t>
      </w:r>
    </w:p>
    <w:p w:rsidR="008F132F" w:rsidRDefault="008F132F">
      <w:pPr>
        <w:spacing w:line="360" w:lineRule="auto"/>
        <w:ind w:leftChars="203" w:left="426"/>
        <w:rPr>
          <w:rFonts w:ascii="宋体" w:hAnsi="宋体" w:hint="eastAsia"/>
          <w:sz w:val="22"/>
          <w:szCs w:val="22"/>
        </w:rPr>
      </w:pPr>
      <w:r>
        <w:rPr>
          <w:rFonts w:ascii="宋体" w:hAnsi="宋体" w:hint="eastAsia"/>
          <w:sz w:val="22"/>
          <w:szCs w:val="22"/>
        </w:rPr>
        <w:t>本次招标由评标委员会推荐中标人，招标人根据评标委员会的推荐结果进行最终确认。如中标人放弃中标、或因不可抗力提出不能履行合同，或者招标文件规定应当提交履约保证金而在规定的期限内未能提交的，本次招标失败，重新组织招标。</w:t>
      </w:r>
    </w:p>
    <w:p w:rsidR="008F132F" w:rsidRDefault="008F132F">
      <w:pPr>
        <w:pStyle w:val="af6"/>
        <w:spacing w:after="0" w:line="360" w:lineRule="auto"/>
        <w:rPr>
          <w:rFonts w:ascii="宋体" w:eastAsia="宋体" w:hAnsi="宋体" w:hint="eastAsia"/>
          <w:b/>
          <w:sz w:val="22"/>
          <w:szCs w:val="22"/>
        </w:rPr>
      </w:pPr>
      <w:bookmarkStart w:id="140" w:name="_Toc221356904"/>
      <w:bookmarkStart w:id="141" w:name="_Toc221356967"/>
      <w:r>
        <w:rPr>
          <w:rFonts w:ascii="宋体" w:eastAsia="宋体" w:hAnsi="宋体" w:hint="eastAsia"/>
          <w:b/>
          <w:sz w:val="22"/>
          <w:szCs w:val="22"/>
        </w:rPr>
        <w:t>七、确定中标人</w:t>
      </w:r>
      <w:bookmarkEnd w:id="140"/>
      <w:bookmarkEnd w:id="141"/>
    </w:p>
    <w:p w:rsidR="008F132F" w:rsidRDefault="008F132F">
      <w:pPr>
        <w:spacing w:line="360" w:lineRule="auto"/>
        <w:ind w:leftChars="209" w:left="439"/>
        <w:rPr>
          <w:rFonts w:ascii="宋体" w:hAnsi="宋体" w:hint="eastAsia"/>
          <w:sz w:val="22"/>
          <w:szCs w:val="22"/>
        </w:rPr>
      </w:pPr>
      <w:r>
        <w:rPr>
          <w:rFonts w:ascii="宋体" w:hAnsi="宋体" w:hint="eastAsia"/>
          <w:sz w:val="22"/>
          <w:szCs w:val="22"/>
        </w:rPr>
        <w:t>评标结束后，招标人将在</w:t>
      </w:r>
      <w:r>
        <w:rPr>
          <w:rFonts w:ascii="宋体" w:hAnsi="宋体" w:cs="Courier New" w:hint="eastAsia"/>
          <w:sz w:val="22"/>
          <w:szCs w:val="22"/>
        </w:rPr>
        <w:t>温州市国有企业采购信息平台</w:t>
      </w:r>
      <w:r>
        <w:rPr>
          <w:rFonts w:ascii="宋体" w:hAnsi="宋体" w:hint="eastAsia"/>
          <w:sz w:val="22"/>
          <w:szCs w:val="22"/>
        </w:rPr>
        <w:t>上公示中标结果。公示期结束，在规定期限内无异议则招标机构将向中标人发出中标通知书。</w:t>
      </w:r>
    </w:p>
    <w:p w:rsidR="008F132F" w:rsidRDefault="008F132F">
      <w:pPr>
        <w:pStyle w:val="af6"/>
        <w:spacing w:after="0" w:line="360" w:lineRule="auto"/>
        <w:rPr>
          <w:rFonts w:ascii="宋体" w:eastAsia="宋体" w:hAnsi="宋体" w:hint="eastAsia"/>
          <w:b/>
          <w:sz w:val="22"/>
          <w:szCs w:val="22"/>
        </w:rPr>
      </w:pPr>
      <w:bookmarkStart w:id="142" w:name="_Toc221356905"/>
      <w:bookmarkStart w:id="143" w:name="_Toc221356968"/>
      <w:r>
        <w:rPr>
          <w:rFonts w:ascii="宋体" w:eastAsia="宋体" w:hAnsi="宋体" w:hint="eastAsia"/>
          <w:b/>
          <w:sz w:val="22"/>
          <w:szCs w:val="22"/>
        </w:rPr>
        <w:t>八、投标人义务</w:t>
      </w:r>
      <w:bookmarkEnd w:id="142"/>
      <w:bookmarkEnd w:id="143"/>
    </w:p>
    <w:p w:rsidR="008F132F" w:rsidRDefault="008F132F">
      <w:pPr>
        <w:spacing w:line="360" w:lineRule="auto"/>
        <w:ind w:leftChars="209" w:left="439"/>
        <w:rPr>
          <w:rFonts w:ascii="楷体_GB2312" w:eastAsia="楷体_GB2312" w:hint="eastAsia"/>
          <w:sz w:val="22"/>
          <w:szCs w:val="22"/>
        </w:rPr>
      </w:pPr>
      <w:r>
        <w:rPr>
          <w:rFonts w:ascii="宋体" w:hAnsi="宋体" w:hint="eastAsia"/>
          <w:sz w:val="22"/>
          <w:szCs w:val="22"/>
        </w:rPr>
        <w:t>投标人应随时接受评标委员会的询标，解答包括有关的商务、技术问题等。评标结束，所有评标资料存招标机构备查。</w:t>
      </w:r>
      <w:r>
        <w:rPr>
          <w:rFonts w:ascii="楷体_GB2312" w:eastAsia="楷体_GB2312" w:hint="eastAsia"/>
          <w:sz w:val="22"/>
          <w:szCs w:val="22"/>
        </w:rPr>
        <w:t xml:space="preserve"> </w:t>
      </w:r>
    </w:p>
    <w:sectPr w:rsidR="008F132F">
      <w:footerReference w:type="even" r:id="rId17"/>
      <w:pgSz w:w="11906" w:h="16838"/>
      <w:pgMar w:top="1134" w:right="1134" w:bottom="1134" w:left="1134" w:header="851" w:footer="851" w:gutter="0"/>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14734" w:rsidRDefault="00B14734">
      <w:r>
        <w:separator/>
      </w:r>
    </w:p>
  </w:endnote>
  <w:endnote w:type="continuationSeparator" w:id="0">
    <w:p w:rsidR="00B14734" w:rsidRDefault="00B147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楷体_GB2312">
    <w:altName w:val="楷体"/>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新宋体">
    <w:panose1 w:val="02010609030101010101"/>
    <w:charset w:val="86"/>
    <w:family w:val="modern"/>
    <w:pitch w:val="fixed"/>
    <w:sig w:usb0="00000003" w:usb1="288F0000" w:usb2="00000016" w:usb3="00000000" w:csb0="00040001" w:csb1="00000000"/>
  </w:font>
  <w:font w:name="Helvetica">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华文细黑">
    <w:panose1 w:val="02010600040101010101"/>
    <w:charset w:val="86"/>
    <w:family w:val="auto"/>
    <w:pitch w:val="variable"/>
    <w:sig w:usb0="00000287" w:usb1="080F0000" w:usb2="00000010" w:usb3="00000000" w:csb0="0004009F" w:csb1="00000000"/>
  </w:font>
  <w:font w:name="宋体,Verdana,Arial">
    <w:altName w:val="宋体"/>
    <w:charset w:val="86"/>
    <w:family w:val="roman"/>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ˎ̥">
    <w:altName w:val="Times New Roman"/>
    <w:charset w:val="00"/>
    <w:family w:val="roman"/>
    <w:pitch w:val="default"/>
    <w:sig w:usb0="00000000" w:usb1="00000000" w:usb2="00000000" w:usb3="00000000" w:csb0="00040001" w:csb1="00000000"/>
  </w:font>
  <w:font w:name="楷体">
    <w:panose1 w:val="02010609060101010101"/>
    <w:charset w:val="86"/>
    <w:family w:val="modern"/>
    <w:pitch w:val="fixed"/>
    <w:sig w:usb0="800002BF" w:usb1="38CF7CFA" w:usb2="00000016" w:usb3="00000000" w:csb0="00040001" w:csb1="00000000"/>
  </w:font>
  <w:font w:name="Helvetica Neue">
    <w:altName w:val="黑体"/>
    <w:charset w:val="86"/>
    <w:family w:val="auto"/>
    <w:pitch w:val="default"/>
    <w:sig w:usb0="00000001" w:usb1="080E0000" w:usb2="00000010" w:usb3="00000000" w:csb0="00040000" w:csb1="00000000"/>
  </w:font>
  <w:font w:name="新宋体-18030">
    <w:altName w:val="宋体"/>
    <w:charset w:val="86"/>
    <w:family w:val="modern"/>
    <w:pitch w:val="default"/>
    <w:sig w:usb0="800022A7" w:usb1="880F3C78" w:usb2="000A005E" w:usb3="00000000" w:csb0="00040001"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132F" w:rsidRDefault="008F132F">
    <w:pPr>
      <w:pStyle w:val="aff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132F" w:rsidRDefault="008F132F">
    <w:pPr>
      <w:pStyle w:val="affb"/>
      <w:jc w:val="center"/>
      <w:rPr>
        <w:rFonts w:hint="eastAsia"/>
      </w:rPr>
    </w:pPr>
    <w:r>
      <w:fldChar w:fldCharType="begin"/>
    </w:r>
    <w:r>
      <w:rPr>
        <w:rStyle w:val="a6"/>
      </w:rPr>
      <w:instrText xml:space="preserve"> PAGE </w:instrText>
    </w:r>
    <w:r>
      <w:fldChar w:fldCharType="separate"/>
    </w:r>
    <w:r>
      <w:rPr>
        <w:rStyle w:val="a6"/>
        <w:lang w:val="en-US" w:eastAsia="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132F" w:rsidRDefault="008F132F">
    <w:pPr>
      <w:pStyle w:val="affb"/>
      <w:jc w:val="center"/>
      <w:rPr>
        <w:rFonts w:hint="eastAsi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132F" w:rsidRDefault="008F132F">
    <w:pPr>
      <w:pStyle w:val="affb"/>
      <w:jc w:val="center"/>
      <w:rPr>
        <w:rFonts w:hint="eastAsia"/>
      </w:rPr>
    </w:pPr>
    <w:r>
      <w:fldChar w:fldCharType="begin"/>
    </w:r>
    <w:r>
      <w:rPr>
        <w:rStyle w:val="a6"/>
      </w:rPr>
      <w:instrText xml:space="preserve"> PAGE </w:instrText>
    </w:r>
    <w:r>
      <w:fldChar w:fldCharType="separate"/>
    </w:r>
    <w:r w:rsidR="00D37280">
      <w:rPr>
        <w:rStyle w:val="a6"/>
        <w:noProof/>
      </w:rPr>
      <w:t>20</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132F" w:rsidRDefault="008F132F">
    <w:pPr>
      <w:pStyle w:val="affb"/>
      <w:jc w:val="center"/>
      <w:rPr>
        <w:rFonts w:hint="eastAsia"/>
      </w:rPr>
    </w:pPr>
    <w:r>
      <w:fldChar w:fldCharType="begin"/>
    </w:r>
    <w:r>
      <w:rPr>
        <w:rStyle w:val="a6"/>
      </w:rPr>
      <w:instrText xml:space="preserve"> PAGE </w:instrText>
    </w:r>
    <w:r>
      <w:fldChar w:fldCharType="separate"/>
    </w:r>
    <w:r w:rsidR="00D37280">
      <w:rPr>
        <w:rStyle w:val="a6"/>
        <w:noProof/>
      </w:rPr>
      <w:t>1</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132F" w:rsidRDefault="008F132F">
    <w:pPr>
      <w:pStyle w:val="affb"/>
      <w:framePr w:wrap="around" w:vAnchor="text" w:hAnchor="margin" w:xAlign="right" w:y="1"/>
      <w:rPr>
        <w:rStyle w:val="a6"/>
      </w:rPr>
    </w:pPr>
    <w:r>
      <w:fldChar w:fldCharType="begin"/>
    </w:r>
    <w:r>
      <w:rPr>
        <w:rStyle w:val="a6"/>
      </w:rPr>
      <w:instrText xml:space="preserve">PAGE  </w:instrText>
    </w:r>
    <w:r>
      <w:fldChar w:fldCharType="separate"/>
    </w:r>
    <w:r>
      <w:rPr>
        <w:rStyle w:val="a6"/>
      </w:rPr>
      <w:t>0</w:t>
    </w:r>
    <w:r>
      <w:fldChar w:fldCharType="end"/>
    </w:r>
  </w:p>
  <w:p w:rsidR="008F132F" w:rsidRDefault="008F132F">
    <w:pPr>
      <w:pStyle w:val="affb"/>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132F" w:rsidRDefault="008F132F">
    <w:pPr>
      <w:pStyle w:val="affb"/>
      <w:framePr w:wrap="around" w:vAnchor="text" w:hAnchor="margin" w:xAlign="right" w:y="1"/>
      <w:rPr>
        <w:rStyle w:val="a6"/>
      </w:rPr>
    </w:pPr>
    <w:r>
      <w:fldChar w:fldCharType="begin"/>
    </w:r>
    <w:r>
      <w:rPr>
        <w:rStyle w:val="a6"/>
      </w:rPr>
      <w:instrText xml:space="preserve">PAGE  </w:instrText>
    </w:r>
    <w:r>
      <w:fldChar w:fldCharType="end"/>
    </w:r>
  </w:p>
  <w:p w:rsidR="008F132F" w:rsidRDefault="008F132F">
    <w:pPr>
      <w:pStyle w:val="affb"/>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14734" w:rsidRDefault="00B14734">
      <w:r>
        <w:separator/>
      </w:r>
    </w:p>
  </w:footnote>
  <w:footnote w:type="continuationSeparator" w:id="0">
    <w:p w:rsidR="00B14734" w:rsidRDefault="00B1473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132F" w:rsidRDefault="008F132F">
    <w:pPr>
      <w:pStyle w:val="afff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132F" w:rsidRDefault="008F132F">
    <w:pPr>
      <w:pStyle w:val="afff0"/>
      <w:pBdr>
        <w:bottom w:val="single" w:sz="4" w:space="1" w:color="auto"/>
      </w:pBdr>
      <w:jc w:val="both"/>
      <w:rPr>
        <w:rFonts w:ascii="楷体_GB2312" w:eastAsia="楷体_GB2312" w:hint="eastAsia"/>
      </w:rPr>
    </w:pPr>
    <w:r>
      <w:rPr>
        <w:rFonts w:ascii="楷体_GB2312" w:eastAsia="楷体_GB2312" w:hint="eastAsia"/>
      </w:rPr>
      <w:t>温州市国有企业采购招标文件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132F" w:rsidRDefault="008F132F">
    <w:pPr>
      <w:pStyle w:val="afff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132F" w:rsidRDefault="008F132F">
    <w:pPr>
      <w:pStyle w:val="afff0"/>
      <w:pBdr>
        <w:bottom w:val="single" w:sz="4" w:space="1" w:color="auto"/>
      </w:pBdr>
      <w:jc w:val="both"/>
      <w:rPr>
        <w:rFonts w:ascii="楷体_GB2312" w:eastAsia="楷体_GB2312" w:hint="eastAsia"/>
      </w:rPr>
    </w:pPr>
    <w:r>
      <w:rPr>
        <w:rFonts w:ascii="楷体_GB2312" w:eastAsia="楷体_GB2312" w:hint="eastAsia"/>
      </w:rPr>
      <w:t>温州市国有企业采购招标文件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multiLevelType w:val="multilevel"/>
    <w:tmpl w:val="00000000"/>
    <w:lvl w:ilvl="0">
      <w:start w:val="1"/>
      <w:numFmt w:val="none"/>
      <w:lvlText w:val="2"/>
      <w:lvlJc w:val="left"/>
      <w:pPr>
        <w:tabs>
          <w:tab w:val="num" w:pos="425"/>
        </w:tabs>
        <w:ind w:left="425" w:hanging="425"/>
      </w:pPr>
      <w:rPr>
        <w:rFonts w:hint="eastAsia"/>
      </w:rPr>
    </w:lvl>
    <w:lvl w:ilvl="1">
      <w:start w:val="1"/>
      <w:numFmt w:val="decimal"/>
      <w:lvlText w:val="%19.%2"/>
      <w:lvlJc w:val="left"/>
      <w:pPr>
        <w:tabs>
          <w:tab w:val="num" w:pos="992"/>
        </w:tabs>
        <w:ind w:left="992" w:hanging="567"/>
      </w:pPr>
      <w:rPr>
        <w:rFonts w:ascii="楷体_GB2312" w:eastAsia="楷体_GB2312" w:hint="eastAsia"/>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1" w15:restartNumberingAfterBreak="0">
    <w:nsid w:val="00000002"/>
    <w:multiLevelType w:val="multilevel"/>
    <w:tmpl w:val="00000002"/>
    <w:lvl w:ilvl="0">
      <w:start w:val="1"/>
      <w:numFmt w:val="decimal"/>
      <w:lvlText w:val="（%1）"/>
      <w:lvlJc w:val="left"/>
      <w:pPr>
        <w:tabs>
          <w:tab w:val="num" w:pos="420"/>
        </w:tabs>
        <w:ind w:left="420" w:hanging="420"/>
      </w:pPr>
      <w:rPr>
        <w:rFonts w:ascii="楷体_GB2312" w:eastAsia="楷体_GB2312" w:hAnsi="Times New Roman" w:cs="Times New Roman"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15:restartNumberingAfterBreak="0">
    <w:nsid w:val="00000005"/>
    <w:multiLevelType w:val="multilevel"/>
    <w:tmpl w:val="00000005"/>
    <w:lvl w:ilvl="0">
      <w:start w:val="1"/>
      <w:numFmt w:val="decimal"/>
      <w:lvlText w:val="%1)"/>
      <w:lvlJc w:val="left"/>
      <w:pPr>
        <w:tabs>
          <w:tab w:val="num" w:pos="780"/>
        </w:tabs>
        <w:ind w:left="780" w:hanging="420"/>
      </w:pPr>
      <w:rPr>
        <w:rFonts w:ascii="楷体_GB2312" w:eastAsia="楷体_GB2312" w:hint="eastAsia"/>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15:restartNumberingAfterBreak="0">
    <w:nsid w:val="00000009"/>
    <w:multiLevelType w:val="multilevel"/>
    <w:tmpl w:val="00000009"/>
    <w:lvl w:ilvl="0">
      <w:start w:val="1"/>
      <w:numFmt w:val="decimal"/>
      <w:lvlText w:val="%1."/>
      <w:lvlJc w:val="left"/>
      <w:pPr>
        <w:tabs>
          <w:tab w:val="num" w:pos="420"/>
        </w:tabs>
        <w:ind w:left="420" w:hanging="420"/>
      </w:pPr>
      <w:rPr>
        <w:rFonts w:ascii="楷体_GB2312" w:eastAsia="楷体_GB2312" w:hAnsi="Times New Roman" w:cs="Tahoma" w:hint="eastAsia"/>
        <w:b w:val="0"/>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numFmt w:val="none"/>
      <w:lvlText w:val=""/>
      <w:lvlJc w:val="left"/>
      <w:pPr>
        <w:tabs>
          <w:tab w:val="num" w:pos="360"/>
        </w:tabs>
      </w:pPr>
    </w:lvl>
  </w:abstractNum>
  <w:abstractNum w:abstractNumId="4" w15:restartNumberingAfterBreak="0">
    <w:nsid w:val="00000010"/>
    <w:multiLevelType w:val="multilevel"/>
    <w:tmpl w:val="00000010"/>
    <w:lvl w:ilvl="0">
      <w:start w:val="1"/>
      <w:numFmt w:val="decimal"/>
      <w:lvlText w:val="（%1）"/>
      <w:lvlJc w:val="left"/>
      <w:pPr>
        <w:tabs>
          <w:tab w:val="num" w:pos="420"/>
        </w:tabs>
        <w:ind w:left="420" w:hanging="420"/>
      </w:pPr>
      <w:rPr>
        <w:rFonts w:ascii="楷体_GB2312" w:eastAsia="楷体_GB2312" w:hAnsi="Times New Roman" w:cs="Tahoma" w:hint="eastAsia"/>
        <w:b w:val="0"/>
      </w:rPr>
    </w:lvl>
    <w:lvl w:ilvl="1">
      <w:start w:val="2"/>
      <w:numFmt w:val="decimal"/>
      <w:lvlText w:val="%2．"/>
      <w:lvlJc w:val="left"/>
      <w:pPr>
        <w:tabs>
          <w:tab w:val="num" w:pos="780"/>
        </w:tabs>
        <w:ind w:left="780" w:hanging="360"/>
      </w:pPr>
      <w:rPr>
        <w:rFonts w:hint="default"/>
        <w:color w:val="000000"/>
        <w:sz w:val="24"/>
      </w:rPr>
    </w:lvl>
    <w:lvl w:ilvl="2">
      <w:start w:val="1"/>
      <w:numFmt w:val="decimal"/>
      <w:lvlText w:val="%3."/>
      <w:lvlJc w:val="left"/>
      <w:pPr>
        <w:tabs>
          <w:tab w:val="num" w:pos="1200"/>
        </w:tabs>
        <w:ind w:left="1200" w:hanging="360"/>
      </w:pPr>
      <w:rPr>
        <w:rFonts w:hint="default"/>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15:restartNumberingAfterBreak="0">
    <w:nsid w:val="00000017"/>
    <w:multiLevelType w:val="multilevel"/>
    <w:tmpl w:val="00000017"/>
    <w:lvl w:ilvl="0">
      <w:start w:val="1"/>
      <w:numFmt w:val="none"/>
      <w:lvlText w:val="2"/>
      <w:lvlJc w:val="left"/>
      <w:pPr>
        <w:tabs>
          <w:tab w:val="num" w:pos="425"/>
        </w:tabs>
        <w:ind w:left="425" w:hanging="425"/>
      </w:pPr>
      <w:rPr>
        <w:rFonts w:hint="eastAsia"/>
      </w:rPr>
    </w:lvl>
    <w:lvl w:ilvl="1">
      <w:start w:val="1"/>
      <w:numFmt w:val="decimal"/>
      <w:lvlText w:val="%117.%2"/>
      <w:lvlJc w:val="left"/>
      <w:pPr>
        <w:tabs>
          <w:tab w:val="num" w:pos="992"/>
        </w:tabs>
        <w:ind w:left="992" w:hanging="567"/>
      </w:pPr>
      <w:rPr>
        <w:rFonts w:ascii="楷体_GB2312" w:eastAsia="楷体_GB2312" w:hAnsi="Times New Roman" w:cs="Tahoma" w:hint="eastAsia"/>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6" w15:restartNumberingAfterBreak="0">
    <w:nsid w:val="00000018"/>
    <w:multiLevelType w:val="multilevel"/>
    <w:tmpl w:val="00000018"/>
    <w:lvl w:ilvl="0">
      <w:start w:val="1"/>
      <w:numFmt w:val="none"/>
      <w:lvlText w:val="2"/>
      <w:lvlJc w:val="left"/>
      <w:pPr>
        <w:tabs>
          <w:tab w:val="num" w:pos="425"/>
        </w:tabs>
        <w:ind w:left="425" w:hanging="425"/>
      </w:pPr>
      <w:rPr>
        <w:rFonts w:hint="eastAsia"/>
      </w:rPr>
    </w:lvl>
    <w:lvl w:ilvl="1">
      <w:start w:val="1"/>
      <w:numFmt w:val="decimal"/>
      <w:lvlText w:val="%116.%2"/>
      <w:lvlJc w:val="left"/>
      <w:pPr>
        <w:tabs>
          <w:tab w:val="num" w:pos="992"/>
        </w:tabs>
        <w:ind w:left="992" w:hanging="567"/>
      </w:pPr>
      <w:rPr>
        <w:rFonts w:ascii="楷体_GB2312" w:eastAsia="楷体_GB2312" w:hAnsi="Times New Roman" w:cs="Tahoma" w:hint="eastAsia"/>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7" w15:restartNumberingAfterBreak="0">
    <w:nsid w:val="0000001B"/>
    <w:multiLevelType w:val="multilevel"/>
    <w:tmpl w:val="0000001B"/>
    <w:lvl w:ilvl="0">
      <w:start w:val="1"/>
      <w:numFmt w:val="decimal"/>
      <w:lvlText w:val="%1."/>
      <w:lvlJc w:val="left"/>
      <w:pPr>
        <w:tabs>
          <w:tab w:val="num" w:pos="0"/>
        </w:tabs>
        <w:ind w:left="567" w:hanging="567"/>
      </w:pPr>
    </w:lvl>
    <w:lvl w:ilvl="1">
      <w:start w:val="1"/>
      <w:numFmt w:val="decimal"/>
      <w:lvlText w:val="%1.%2."/>
      <w:lvlJc w:val="left"/>
      <w:pPr>
        <w:tabs>
          <w:tab w:val="num" w:pos="0"/>
        </w:tabs>
        <w:ind w:left="567" w:hanging="567"/>
      </w:pPr>
    </w:lvl>
    <w:lvl w:ilvl="2">
      <w:start w:val="1"/>
      <w:numFmt w:val="decimal"/>
      <w:lvlText w:val="%1.%2.%3."/>
      <w:lvlJc w:val="left"/>
      <w:pPr>
        <w:tabs>
          <w:tab w:val="num" w:pos="0"/>
        </w:tabs>
        <w:ind w:left="709" w:hanging="709"/>
      </w:pPr>
    </w:lvl>
    <w:lvl w:ilvl="3">
      <w:start w:val="1"/>
      <w:numFmt w:val="decimal"/>
      <w:lvlText w:val="%1.%2.%3.%4."/>
      <w:lvlJc w:val="left"/>
      <w:pPr>
        <w:tabs>
          <w:tab w:val="num" w:pos="0"/>
        </w:tabs>
        <w:ind w:left="851" w:hanging="851"/>
      </w:pPr>
    </w:lvl>
    <w:lvl w:ilvl="4">
      <w:start w:val="1"/>
      <w:numFmt w:val="decimal"/>
      <w:lvlText w:val="%1.%2.%3.%4.%5."/>
      <w:lvlJc w:val="left"/>
      <w:pPr>
        <w:tabs>
          <w:tab w:val="num" w:pos="0"/>
        </w:tabs>
        <w:ind w:left="992" w:hanging="992"/>
      </w:pPr>
    </w:lvl>
    <w:lvl w:ilvl="5">
      <w:start w:val="1"/>
      <w:numFmt w:val="decimal"/>
      <w:lvlText w:val="%1.%2.%3.%4.%5.%6."/>
      <w:lvlJc w:val="left"/>
      <w:pPr>
        <w:tabs>
          <w:tab w:val="num" w:pos="0"/>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8" w15:restartNumberingAfterBreak="0">
    <w:nsid w:val="00000020"/>
    <w:multiLevelType w:val="multilevel"/>
    <w:tmpl w:val="00000020"/>
    <w:lvl w:ilvl="0">
      <w:start w:val="1"/>
      <w:numFmt w:val="decimal"/>
      <w:lvlText w:val="（%1）"/>
      <w:lvlJc w:val="left"/>
      <w:pPr>
        <w:tabs>
          <w:tab w:val="num" w:pos="420"/>
        </w:tabs>
        <w:ind w:left="420" w:hanging="420"/>
      </w:pPr>
      <w:rPr>
        <w:rFonts w:ascii="楷体_GB2312" w:eastAsia="楷体_GB2312" w:hAnsi="Times New Roman" w:cs="Times New Roman"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15:restartNumberingAfterBreak="0">
    <w:nsid w:val="00000025"/>
    <w:multiLevelType w:val="multilevel"/>
    <w:tmpl w:val="00000025"/>
    <w:lvl w:ilvl="0">
      <w:start w:val="1"/>
      <w:numFmt w:val="none"/>
      <w:lvlText w:val="2"/>
      <w:lvlJc w:val="left"/>
      <w:pPr>
        <w:tabs>
          <w:tab w:val="num" w:pos="425"/>
        </w:tabs>
        <w:ind w:left="425" w:hanging="425"/>
      </w:pPr>
      <w:rPr>
        <w:rFonts w:hint="eastAsia"/>
      </w:rPr>
    </w:lvl>
    <w:lvl w:ilvl="1">
      <w:start w:val="1"/>
      <w:numFmt w:val="decimal"/>
      <w:lvlText w:val="%122.%2"/>
      <w:lvlJc w:val="left"/>
      <w:pPr>
        <w:tabs>
          <w:tab w:val="num" w:pos="992"/>
        </w:tabs>
        <w:ind w:left="992" w:hanging="567"/>
      </w:pPr>
      <w:rPr>
        <w:rFonts w:ascii="楷体_GB2312" w:eastAsia="楷体_GB2312" w:hAnsi="Times New Roman" w:cs="Tahoma" w:hint="eastAsia"/>
        <w:b w:val="0"/>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10" w15:restartNumberingAfterBreak="0">
    <w:nsid w:val="00000026"/>
    <w:multiLevelType w:val="multilevel"/>
    <w:tmpl w:val="00000026"/>
    <w:lvl w:ilvl="0">
      <w:start w:val="1"/>
      <w:numFmt w:val="none"/>
      <w:lvlText w:val="2"/>
      <w:lvlJc w:val="left"/>
      <w:pPr>
        <w:tabs>
          <w:tab w:val="num" w:pos="425"/>
        </w:tabs>
        <w:ind w:left="425" w:hanging="425"/>
      </w:pPr>
      <w:rPr>
        <w:rFonts w:hint="eastAsia"/>
      </w:rPr>
    </w:lvl>
    <w:lvl w:ilvl="1">
      <w:start w:val="1"/>
      <w:numFmt w:val="decimal"/>
      <w:lvlText w:val="%112.%2"/>
      <w:lvlJc w:val="left"/>
      <w:pPr>
        <w:tabs>
          <w:tab w:val="num" w:pos="992"/>
        </w:tabs>
        <w:ind w:left="992" w:hanging="567"/>
      </w:pPr>
      <w:rPr>
        <w:rFonts w:ascii="楷体_GB2312" w:eastAsia="楷体_GB2312" w:hAnsi="Times New Roman" w:cs="Tahoma" w:hint="eastAsia"/>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11" w15:restartNumberingAfterBreak="0">
    <w:nsid w:val="00000029"/>
    <w:multiLevelType w:val="multilevel"/>
    <w:tmpl w:val="00000029"/>
    <w:lvl w:ilvl="0">
      <w:start w:val="1"/>
      <w:numFmt w:val="decimal"/>
      <w:lvlText w:val="%1."/>
      <w:lvlJc w:val="left"/>
      <w:pPr>
        <w:tabs>
          <w:tab w:val="num" w:pos="420"/>
        </w:tabs>
        <w:ind w:left="420" w:hanging="420"/>
      </w:pPr>
      <w:rPr>
        <w:rFonts w:ascii="楷体_GB2312" w:eastAsia="楷体_GB2312"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 w15:restartNumberingAfterBreak="0">
    <w:nsid w:val="0000002A"/>
    <w:multiLevelType w:val="multilevel"/>
    <w:tmpl w:val="0000002A"/>
    <w:lvl w:ilvl="0">
      <w:start w:val="1"/>
      <w:numFmt w:val="none"/>
      <w:lvlText w:val="2"/>
      <w:lvlJc w:val="left"/>
      <w:pPr>
        <w:tabs>
          <w:tab w:val="num" w:pos="425"/>
        </w:tabs>
        <w:ind w:left="425" w:hanging="425"/>
      </w:pPr>
      <w:rPr>
        <w:rFonts w:hint="eastAsia"/>
      </w:rPr>
    </w:lvl>
    <w:lvl w:ilvl="1">
      <w:start w:val="1"/>
      <w:numFmt w:val="decimal"/>
      <w:lvlText w:val="%115.%2"/>
      <w:lvlJc w:val="left"/>
      <w:pPr>
        <w:tabs>
          <w:tab w:val="num" w:pos="992"/>
        </w:tabs>
        <w:ind w:left="992" w:hanging="567"/>
      </w:pPr>
      <w:rPr>
        <w:rFonts w:ascii="楷体_GB2312" w:eastAsia="楷体_GB2312" w:hAnsi="Times New Roman" w:cs="Tahoma" w:hint="eastAsia"/>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13" w15:restartNumberingAfterBreak="0">
    <w:nsid w:val="0000002E"/>
    <w:multiLevelType w:val="multilevel"/>
    <w:tmpl w:val="0000002E"/>
    <w:lvl w:ilvl="0">
      <w:start w:val="1"/>
      <w:numFmt w:val="decimal"/>
      <w:lvlText w:val="%1."/>
      <w:lvlJc w:val="left"/>
      <w:pPr>
        <w:tabs>
          <w:tab w:val="num" w:pos="420"/>
        </w:tabs>
        <w:ind w:left="420" w:hanging="420"/>
      </w:pPr>
      <w:rPr>
        <w:rFonts w:hint="eastAsia"/>
      </w:rPr>
    </w:lvl>
    <w:lvl w:ilvl="1">
      <w:start w:val="1"/>
      <w:numFmt w:val="decimal"/>
      <w:lvlText w:val="%12.%2"/>
      <w:lvlJc w:val="left"/>
      <w:pPr>
        <w:tabs>
          <w:tab w:val="num" w:pos="992"/>
        </w:tabs>
        <w:ind w:left="992" w:hanging="567"/>
      </w:pPr>
      <w:rPr>
        <w:rFonts w:ascii="楷体_GB2312" w:eastAsia="楷体_GB2312" w:hAnsi="Times New Roman" w:cs="Tahoma" w:hint="eastAsia"/>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14" w15:restartNumberingAfterBreak="0">
    <w:nsid w:val="0000002F"/>
    <w:multiLevelType w:val="multilevel"/>
    <w:tmpl w:val="0000002F"/>
    <w:lvl w:ilvl="0">
      <w:start w:val="1"/>
      <w:numFmt w:val="none"/>
      <w:lvlText w:val="2"/>
      <w:lvlJc w:val="left"/>
      <w:pPr>
        <w:tabs>
          <w:tab w:val="num" w:pos="425"/>
        </w:tabs>
        <w:ind w:left="425" w:hanging="425"/>
      </w:pPr>
      <w:rPr>
        <w:rFonts w:hint="eastAsia"/>
      </w:rPr>
    </w:lvl>
    <w:lvl w:ilvl="1">
      <w:start w:val="1"/>
      <w:numFmt w:val="decimal"/>
      <w:lvlText w:val="%121.%2"/>
      <w:lvlJc w:val="left"/>
      <w:pPr>
        <w:tabs>
          <w:tab w:val="num" w:pos="992"/>
        </w:tabs>
        <w:ind w:left="992" w:hanging="567"/>
      </w:pPr>
      <w:rPr>
        <w:rFonts w:ascii="楷体_GB2312" w:eastAsia="楷体_GB2312" w:hAnsi="Times New Roman" w:cs="Tahoma" w:hint="eastAsia"/>
        <w:b w:val="0"/>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15" w15:restartNumberingAfterBreak="0">
    <w:nsid w:val="00000031"/>
    <w:multiLevelType w:val="multilevel"/>
    <w:tmpl w:val="00000031"/>
    <w:lvl w:ilvl="0">
      <w:start w:val="1"/>
      <w:numFmt w:val="decimal"/>
      <w:lvlText w:val="（%1）"/>
      <w:lvlJc w:val="left"/>
      <w:pPr>
        <w:tabs>
          <w:tab w:val="num" w:pos="420"/>
        </w:tabs>
        <w:ind w:left="420" w:hanging="420"/>
      </w:pPr>
      <w:rPr>
        <w:rFonts w:ascii="楷体_GB2312" w:eastAsia="楷体_GB2312" w:hint="eastAsia"/>
      </w:rPr>
    </w:lvl>
    <w:lvl w:ilvl="1">
      <w:start w:val="1"/>
      <w:numFmt w:val="lowerLetter"/>
      <w:lvlText w:val="%2)"/>
      <w:lvlJc w:val="left"/>
      <w:pPr>
        <w:tabs>
          <w:tab w:val="num" w:pos="840"/>
        </w:tabs>
        <w:ind w:left="840" w:hanging="420"/>
      </w:pPr>
    </w:lvl>
    <w:lvl w:ilvl="2">
      <w:start w:val="1"/>
      <w:numFmt w:val="decimal"/>
      <w:lvlText w:val="%3."/>
      <w:lvlJc w:val="left"/>
      <w:pPr>
        <w:tabs>
          <w:tab w:val="num" w:pos="1260"/>
        </w:tabs>
        <w:ind w:left="1260" w:hanging="420"/>
      </w:pPr>
      <w:rPr>
        <w:rFonts w:hint="eastAsia"/>
        <w:b w:val="0"/>
        <w:i w:val="0"/>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6" w15:restartNumberingAfterBreak="0">
    <w:nsid w:val="00000032"/>
    <w:multiLevelType w:val="multilevel"/>
    <w:tmpl w:val="00000032"/>
    <w:lvl w:ilvl="0">
      <w:start w:val="1"/>
      <w:numFmt w:val="none"/>
      <w:suff w:val="nothing"/>
      <w:lvlText w:val="%1"/>
      <w:lvlJc w:val="left"/>
      <w:pPr>
        <w:ind w:left="0" w:firstLine="0"/>
      </w:pPr>
      <w:rPr>
        <w:rFonts w:ascii="新宋体" w:hAnsi="新宋体" w:hint="default"/>
        <w:b/>
        <w:i w:val="0"/>
        <w:sz w:val="21"/>
      </w:rPr>
    </w:lvl>
    <w:lvl w:ilvl="1">
      <w:start w:val="1"/>
      <w:numFmt w:val="decimal"/>
      <w:suff w:val="nothing"/>
      <w:lvlText w:val="%1%2　"/>
      <w:lvlJc w:val="left"/>
      <w:pPr>
        <w:ind w:left="0" w:firstLine="0"/>
      </w:pPr>
      <w:rPr>
        <w:rFonts w:ascii="Helvetica" w:eastAsia="Helvetica" w:hAnsi="新宋体" w:hint="eastAsia"/>
        <w:b w:val="0"/>
        <w:i w:val="0"/>
        <w:sz w:val="21"/>
      </w:rPr>
    </w:lvl>
    <w:lvl w:ilvl="2">
      <w:start w:val="1"/>
      <w:numFmt w:val="decimal"/>
      <w:suff w:val="nothing"/>
      <w:lvlText w:val="%1%2.%3　"/>
      <w:lvlJc w:val="left"/>
      <w:pPr>
        <w:ind w:left="0" w:firstLine="0"/>
      </w:pPr>
      <w:rPr>
        <w:rFonts w:ascii="Helvetica" w:eastAsia="Helvetica" w:hAnsi="新宋体" w:hint="eastAsia"/>
        <w:b w:val="0"/>
        <w:i w:val="0"/>
        <w:sz w:val="21"/>
      </w:rPr>
    </w:lvl>
    <w:lvl w:ilvl="3">
      <w:start w:val="1"/>
      <w:numFmt w:val="decimal"/>
      <w:lvlText w:val="%4)"/>
      <w:lvlJc w:val="left"/>
      <w:pPr>
        <w:ind w:left="0" w:firstLine="0"/>
      </w:pPr>
      <w:rPr>
        <w:rFonts w:hint="eastAsia"/>
        <w:b w:val="0"/>
        <w:i w:val="0"/>
        <w:sz w:val="21"/>
      </w:rPr>
    </w:lvl>
    <w:lvl w:ilvl="4">
      <w:start w:val="1"/>
      <w:numFmt w:val="bullet"/>
      <w:lvlText w:val=""/>
      <w:lvlJc w:val="left"/>
      <w:pPr>
        <w:ind w:left="0" w:firstLine="0"/>
      </w:pPr>
      <w:rPr>
        <w:rFonts w:ascii="Tahoma" w:hAnsi="Tahoma" w:hint="default"/>
        <w:b w:val="0"/>
        <w:i w:val="0"/>
        <w:sz w:val="21"/>
      </w:rPr>
    </w:lvl>
    <w:lvl w:ilvl="5">
      <w:start w:val="1"/>
      <w:numFmt w:val="decimal"/>
      <w:suff w:val="nothing"/>
      <w:lvlText w:val="%1%2.%3.%4.%5.%6　"/>
      <w:lvlJc w:val="left"/>
      <w:pPr>
        <w:ind w:left="0" w:firstLine="0"/>
      </w:pPr>
      <w:rPr>
        <w:rFonts w:ascii="Helvetica" w:eastAsia="Helvetica" w:hAnsi="新宋体" w:hint="eastAsia"/>
        <w:b w:val="0"/>
        <w:i w:val="0"/>
        <w:sz w:val="21"/>
      </w:rPr>
    </w:lvl>
    <w:lvl w:ilvl="6">
      <w:start w:val="1"/>
      <w:numFmt w:val="decimal"/>
      <w:suff w:val="nothing"/>
      <w:lvlText w:val="%1%2.%3.%4.%5.%6.%7　"/>
      <w:lvlJc w:val="left"/>
      <w:pPr>
        <w:ind w:left="0" w:firstLine="0"/>
      </w:pPr>
      <w:rPr>
        <w:rFonts w:ascii="Helvetica" w:eastAsia="Helvetica" w:hAnsi="新宋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7" w15:restartNumberingAfterBreak="0">
    <w:nsid w:val="00000035"/>
    <w:multiLevelType w:val="multilevel"/>
    <w:tmpl w:val="00000035"/>
    <w:lvl w:ilvl="0">
      <w:start w:val="1"/>
      <w:numFmt w:val="none"/>
      <w:lvlText w:val="2"/>
      <w:lvlJc w:val="left"/>
      <w:pPr>
        <w:tabs>
          <w:tab w:val="num" w:pos="425"/>
        </w:tabs>
        <w:ind w:left="425" w:hanging="425"/>
      </w:pPr>
      <w:rPr>
        <w:rFonts w:hint="eastAsia"/>
      </w:rPr>
    </w:lvl>
    <w:lvl w:ilvl="1">
      <w:start w:val="1"/>
      <w:numFmt w:val="decimal"/>
      <w:lvlText w:val="%110.%2"/>
      <w:lvlJc w:val="left"/>
      <w:pPr>
        <w:tabs>
          <w:tab w:val="num" w:pos="992"/>
        </w:tabs>
        <w:ind w:left="992" w:hanging="567"/>
      </w:pPr>
      <w:rPr>
        <w:rFonts w:ascii="楷体_GB2312" w:eastAsia="楷体_GB2312" w:hint="eastAsia"/>
        <w:b w:val="0"/>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18" w15:restartNumberingAfterBreak="0">
    <w:nsid w:val="00000036"/>
    <w:multiLevelType w:val="multilevel"/>
    <w:tmpl w:val="00000036"/>
    <w:lvl w:ilvl="0">
      <w:start w:val="1"/>
      <w:numFmt w:val="none"/>
      <w:lvlText w:val="2"/>
      <w:lvlJc w:val="left"/>
      <w:pPr>
        <w:tabs>
          <w:tab w:val="num" w:pos="425"/>
        </w:tabs>
        <w:ind w:left="425" w:hanging="425"/>
      </w:pPr>
      <w:rPr>
        <w:rFonts w:hint="eastAsia"/>
      </w:rPr>
    </w:lvl>
    <w:lvl w:ilvl="1">
      <w:start w:val="1"/>
      <w:numFmt w:val="decimal"/>
      <w:lvlText w:val="%111.%2"/>
      <w:lvlJc w:val="left"/>
      <w:pPr>
        <w:tabs>
          <w:tab w:val="num" w:pos="992"/>
        </w:tabs>
        <w:ind w:left="992" w:hanging="567"/>
      </w:pPr>
      <w:rPr>
        <w:rFonts w:ascii="楷体_GB2312" w:eastAsia="楷体_GB2312" w:hAnsi="Times New Roman" w:cs="Tahoma" w:hint="eastAsia"/>
        <w:b w:val="0"/>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19" w15:restartNumberingAfterBreak="0">
    <w:nsid w:val="00000039"/>
    <w:multiLevelType w:val="multilevel"/>
    <w:tmpl w:val="00000039"/>
    <w:lvl w:ilvl="0">
      <w:start w:val="1"/>
      <w:numFmt w:val="none"/>
      <w:lvlText w:val="2"/>
      <w:lvlJc w:val="left"/>
      <w:pPr>
        <w:tabs>
          <w:tab w:val="num" w:pos="425"/>
        </w:tabs>
        <w:ind w:left="425" w:hanging="425"/>
      </w:pPr>
      <w:rPr>
        <w:rFonts w:hint="eastAsia"/>
      </w:rPr>
    </w:lvl>
    <w:lvl w:ilvl="1">
      <w:start w:val="1"/>
      <w:numFmt w:val="decimal"/>
      <w:lvlText w:val="%118.%2"/>
      <w:lvlJc w:val="left"/>
      <w:pPr>
        <w:tabs>
          <w:tab w:val="num" w:pos="992"/>
        </w:tabs>
        <w:ind w:left="992" w:hanging="567"/>
      </w:pPr>
      <w:rPr>
        <w:rFonts w:ascii="楷体_GB2312" w:eastAsia="楷体_GB2312" w:hAnsi="Times New Roman" w:cs="Tahoma" w:hint="eastAsia"/>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20" w15:restartNumberingAfterBreak="0">
    <w:nsid w:val="0000003A"/>
    <w:multiLevelType w:val="multilevel"/>
    <w:tmpl w:val="0000003A"/>
    <w:lvl w:ilvl="0">
      <w:start w:val="1"/>
      <w:numFmt w:val="none"/>
      <w:lvlText w:val="2"/>
      <w:lvlJc w:val="left"/>
      <w:pPr>
        <w:tabs>
          <w:tab w:val="num" w:pos="425"/>
        </w:tabs>
        <w:ind w:left="425" w:hanging="425"/>
      </w:pPr>
      <w:rPr>
        <w:rFonts w:hint="eastAsia"/>
      </w:rPr>
    </w:lvl>
    <w:lvl w:ilvl="1">
      <w:start w:val="1"/>
      <w:numFmt w:val="decimal"/>
      <w:lvlText w:val="%127.%2"/>
      <w:lvlJc w:val="left"/>
      <w:pPr>
        <w:tabs>
          <w:tab w:val="num" w:pos="992"/>
        </w:tabs>
        <w:ind w:left="992" w:hanging="567"/>
      </w:pPr>
      <w:rPr>
        <w:rFonts w:ascii="楷体_GB2312" w:eastAsia="楷体_GB2312" w:hAnsi="Times New Roman" w:cs="Tahoma" w:hint="eastAsia"/>
        <w:b w:val="0"/>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21" w15:restartNumberingAfterBreak="0">
    <w:nsid w:val="0000003E"/>
    <w:multiLevelType w:val="multilevel"/>
    <w:tmpl w:val="0000003E"/>
    <w:lvl w:ilvl="0">
      <w:start w:val="1"/>
      <w:numFmt w:val="none"/>
      <w:lvlText w:val="2"/>
      <w:lvlJc w:val="left"/>
      <w:pPr>
        <w:tabs>
          <w:tab w:val="num" w:pos="425"/>
        </w:tabs>
        <w:ind w:left="425" w:hanging="425"/>
      </w:pPr>
      <w:rPr>
        <w:rFonts w:hint="eastAsia"/>
      </w:rPr>
    </w:lvl>
    <w:lvl w:ilvl="1">
      <w:start w:val="1"/>
      <w:numFmt w:val="decimal"/>
      <w:lvlText w:val="%113.%2"/>
      <w:lvlJc w:val="left"/>
      <w:pPr>
        <w:tabs>
          <w:tab w:val="num" w:pos="992"/>
        </w:tabs>
        <w:ind w:left="992" w:hanging="567"/>
      </w:pPr>
      <w:rPr>
        <w:rFonts w:ascii="楷体_GB2312" w:eastAsia="楷体_GB2312" w:hAnsi="Times New Roman" w:cs="Tahoma" w:hint="eastAsia"/>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22" w15:restartNumberingAfterBreak="0">
    <w:nsid w:val="0000003F"/>
    <w:multiLevelType w:val="singleLevel"/>
    <w:tmpl w:val="0000003F"/>
    <w:lvl w:ilvl="0">
      <w:start w:val="1"/>
      <w:numFmt w:val="bullet"/>
      <w:lvlText w:val=""/>
      <w:lvlJc w:val="left"/>
      <w:pPr>
        <w:tabs>
          <w:tab w:val="num" w:pos="360"/>
        </w:tabs>
        <w:ind w:left="360" w:hanging="360"/>
      </w:pPr>
      <w:rPr>
        <w:rFonts w:ascii="Tahoma" w:hAnsi="Tahoma" w:hint="default"/>
      </w:rPr>
    </w:lvl>
  </w:abstractNum>
  <w:abstractNum w:abstractNumId="23" w15:restartNumberingAfterBreak="0">
    <w:nsid w:val="083C25C1"/>
    <w:multiLevelType w:val="multilevel"/>
    <w:tmpl w:val="083C25C1"/>
    <w:lvl w:ilvl="0">
      <w:start w:val="1"/>
      <w:numFmt w:val="decimal"/>
      <w:lvlText w:val="%1)"/>
      <w:lvlJc w:val="left"/>
      <w:pPr>
        <w:tabs>
          <w:tab w:val="num" w:pos="780"/>
        </w:tabs>
        <w:ind w:left="780" w:hanging="420"/>
      </w:pPr>
      <w:rPr>
        <w:rFonts w:ascii="楷体_GB2312" w:eastAsia="楷体_GB2312" w:hAnsi="Times New Roman" w:cs="Times New Roman" w:hint="eastAsia"/>
        <w:b w:val="0"/>
      </w:rPr>
    </w:lvl>
    <w:lvl w:ilvl="1">
      <w:start w:val="1"/>
      <w:numFmt w:val="lowerLetter"/>
      <w:lvlText w:val="%2)"/>
      <w:lvlJc w:val="left"/>
      <w:pPr>
        <w:tabs>
          <w:tab w:val="num" w:pos="840"/>
        </w:tabs>
        <w:ind w:left="840" w:hanging="420"/>
      </w:pPr>
      <w:rPr>
        <w:b w:val="0"/>
      </w:rPr>
    </w:lvl>
    <w:lvl w:ilvl="2">
      <w:start w:val="1"/>
      <w:numFmt w:val="chineseCountingThousand"/>
      <w:lvlText w:val="(%3)"/>
      <w:lvlJc w:val="left"/>
      <w:pPr>
        <w:tabs>
          <w:tab w:val="num" w:pos="600"/>
        </w:tabs>
        <w:ind w:left="600" w:hanging="420"/>
      </w:pPr>
      <w:rPr>
        <w:rFonts w:hint="eastAsia"/>
        <w:b w:val="0"/>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4" w15:restartNumberingAfterBreak="0">
    <w:nsid w:val="0A7569F7"/>
    <w:multiLevelType w:val="multilevel"/>
    <w:tmpl w:val="0A7569F7"/>
    <w:lvl w:ilvl="0">
      <w:start w:val="1"/>
      <w:numFmt w:val="none"/>
      <w:lvlText w:val="2"/>
      <w:lvlJc w:val="left"/>
      <w:pPr>
        <w:tabs>
          <w:tab w:val="num" w:pos="425"/>
        </w:tabs>
        <w:ind w:left="425" w:hanging="425"/>
      </w:pPr>
      <w:rPr>
        <w:rFonts w:hint="eastAsia"/>
      </w:rPr>
    </w:lvl>
    <w:lvl w:ilvl="1">
      <w:start w:val="1"/>
      <w:numFmt w:val="decimal"/>
      <w:lvlText w:val="%123.%2"/>
      <w:lvlJc w:val="left"/>
      <w:pPr>
        <w:tabs>
          <w:tab w:val="num" w:pos="992"/>
        </w:tabs>
        <w:ind w:left="992" w:hanging="567"/>
      </w:pPr>
      <w:rPr>
        <w:rFonts w:ascii="楷体_GB2312" w:eastAsia="楷体_GB2312" w:hAnsi="Times New Roman" w:cs="Times New Roman" w:hint="eastAsia"/>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25" w15:restartNumberingAfterBreak="0">
    <w:nsid w:val="156215BB"/>
    <w:multiLevelType w:val="multilevel"/>
    <w:tmpl w:val="156215BB"/>
    <w:lvl w:ilvl="0">
      <w:start w:val="1"/>
      <w:numFmt w:val="bullet"/>
      <w:lvlText w:val=""/>
      <w:lvlJc w:val="left"/>
      <w:pPr>
        <w:tabs>
          <w:tab w:val="num" w:pos="891"/>
        </w:tabs>
        <w:ind w:left="891" w:hanging="420"/>
      </w:pPr>
      <w:rPr>
        <w:rFonts w:ascii="Wingdings" w:hAnsi="Wingdings" w:hint="default"/>
        <w:b w:val="0"/>
        <w:i w:val="0"/>
      </w:rPr>
    </w:lvl>
    <w:lvl w:ilvl="1">
      <w:start w:val="1"/>
      <w:numFmt w:val="lowerLetter"/>
      <w:lvlText w:val="%2)"/>
      <w:lvlJc w:val="left"/>
      <w:pPr>
        <w:tabs>
          <w:tab w:val="num" w:pos="1311"/>
        </w:tabs>
        <w:ind w:left="1311" w:hanging="420"/>
      </w:pPr>
    </w:lvl>
    <w:lvl w:ilvl="2">
      <w:start w:val="1"/>
      <w:numFmt w:val="lowerRoman"/>
      <w:lvlText w:val="%3."/>
      <w:lvlJc w:val="right"/>
      <w:pPr>
        <w:tabs>
          <w:tab w:val="num" w:pos="1731"/>
        </w:tabs>
        <w:ind w:left="1731" w:hanging="420"/>
      </w:pPr>
    </w:lvl>
    <w:lvl w:ilvl="3">
      <w:start w:val="1"/>
      <w:numFmt w:val="decimal"/>
      <w:lvlText w:val="%4."/>
      <w:lvlJc w:val="left"/>
      <w:pPr>
        <w:tabs>
          <w:tab w:val="num" w:pos="2151"/>
        </w:tabs>
        <w:ind w:left="2151" w:hanging="420"/>
      </w:pPr>
    </w:lvl>
    <w:lvl w:ilvl="4">
      <w:start w:val="1"/>
      <w:numFmt w:val="lowerLetter"/>
      <w:lvlText w:val="%5)"/>
      <w:lvlJc w:val="left"/>
      <w:pPr>
        <w:tabs>
          <w:tab w:val="num" w:pos="2571"/>
        </w:tabs>
        <w:ind w:left="2571" w:hanging="420"/>
      </w:pPr>
    </w:lvl>
    <w:lvl w:ilvl="5">
      <w:start w:val="1"/>
      <w:numFmt w:val="lowerRoman"/>
      <w:lvlText w:val="%6."/>
      <w:lvlJc w:val="right"/>
      <w:pPr>
        <w:tabs>
          <w:tab w:val="num" w:pos="2991"/>
        </w:tabs>
        <w:ind w:left="2991" w:hanging="420"/>
      </w:pPr>
    </w:lvl>
    <w:lvl w:ilvl="6">
      <w:start w:val="1"/>
      <w:numFmt w:val="decimal"/>
      <w:lvlText w:val="%7."/>
      <w:lvlJc w:val="left"/>
      <w:pPr>
        <w:tabs>
          <w:tab w:val="num" w:pos="3411"/>
        </w:tabs>
        <w:ind w:left="3411" w:hanging="420"/>
      </w:pPr>
    </w:lvl>
    <w:lvl w:ilvl="7">
      <w:start w:val="1"/>
      <w:numFmt w:val="lowerLetter"/>
      <w:lvlText w:val="%8)"/>
      <w:lvlJc w:val="left"/>
      <w:pPr>
        <w:tabs>
          <w:tab w:val="num" w:pos="3831"/>
        </w:tabs>
        <w:ind w:left="3831" w:hanging="420"/>
      </w:pPr>
    </w:lvl>
    <w:lvl w:ilvl="8">
      <w:start w:val="1"/>
      <w:numFmt w:val="lowerRoman"/>
      <w:lvlText w:val="%9."/>
      <w:lvlJc w:val="right"/>
      <w:pPr>
        <w:tabs>
          <w:tab w:val="num" w:pos="4251"/>
        </w:tabs>
        <w:ind w:left="4251" w:hanging="420"/>
      </w:pPr>
    </w:lvl>
  </w:abstractNum>
  <w:abstractNum w:abstractNumId="26" w15:restartNumberingAfterBreak="0">
    <w:nsid w:val="3AD664F8"/>
    <w:multiLevelType w:val="multilevel"/>
    <w:tmpl w:val="3AD664F8"/>
    <w:lvl w:ilvl="0">
      <w:start w:val="1"/>
      <w:numFmt w:val="decimal"/>
      <w:lvlText w:val="%1."/>
      <w:lvlJc w:val="left"/>
      <w:pPr>
        <w:tabs>
          <w:tab w:val="num" w:pos="420"/>
        </w:tabs>
        <w:ind w:left="737" w:hanging="317"/>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7" w15:restartNumberingAfterBreak="0">
    <w:nsid w:val="3E9C1B21"/>
    <w:multiLevelType w:val="multilevel"/>
    <w:tmpl w:val="3E9C1B21"/>
    <w:lvl w:ilvl="0">
      <w:start w:val="1"/>
      <w:numFmt w:val="none"/>
      <w:lvlText w:val="2"/>
      <w:lvlJc w:val="left"/>
      <w:pPr>
        <w:tabs>
          <w:tab w:val="num" w:pos="425"/>
        </w:tabs>
        <w:ind w:left="425" w:hanging="425"/>
      </w:pPr>
      <w:rPr>
        <w:rFonts w:hint="eastAsia"/>
      </w:rPr>
    </w:lvl>
    <w:lvl w:ilvl="1">
      <w:start w:val="1"/>
      <w:numFmt w:val="decimal"/>
      <w:lvlText w:val="%128.%2"/>
      <w:lvlJc w:val="left"/>
      <w:pPr>
        <w:tabs>
          <w:tab w:val="num" w:pos="567"/>
        </w:tabs>
        <w:ind w:left="567" w:hanging="567"/>
      </w:pPr>
      <w:rPr>
        <w:rFonts w:ascii="楷体_GB2312" w:eastAsia="楷体_GB2312" w:hAnsi="Times New Roman" w:cs="Times New Roman" w:hint="eastAsia"/>
        <w:b w:val="0"/>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28" w15:restartNumberingAfterBreak="0">
    <w:nsid w:val="48604251"/>
    <w:multiLevelType w:val="multilevel"/>
    <w:tmpl w:val="48604251"/>
    <w:lvl w:ilvl="0">
      <w:start w:val="19"/>
      <w:numFmt w:val="decimal"/>
      <w:lvlText w:val="%1."/>
      <w:lvlJc w:val="left"/>
      <w:pPr>
        <w:tabs>
          <w:tab w:val="num" w:pos="420"/>
        </w:tabs>
        <w:ind w:left="420" w:hanging="420"/>
      </w:pPr>
      <w:rPr>
        <w:rFonts w:ascii="楷体_GB2312" w:eastAsia="楷体_GB2312" w:hAnsi="Times New Roman" w:cs="Tahoma" w:hint="eastAsia"/>
        <w:b w:val="0"/>
      </w:rPr>
    </w:lvl>
    <w:lvl w:ilvl="1">
      <w:numFmt w:val="none"/>
      <w:lvlText w:val=""/>
      <w:lvlJc w:val="left"/>
      <w:pPr>
        <w:tabs>
          <w:tab w:val="num" w:pos="360"/>
        </w:tabs>
        <w:ind w:left="0" w:firstLine="0"/>
      </w:pPr>
      <w:rPr>
        <w:rFonts w:hint="eastAsia"/>
      </w:rPr>
    </w:lvl>
    <w:lvl w:ilvl="2">
      <w:numFmt w:val="none"/>
      <w:lvlText w:val=""/>
      <w:lvlJc w:val="left"/>
      <w:pPr>
        <w:tabs>
          <w:tab w:val="num" w:pos="360"/>
        </w:tabs>
        <w:ind w:left="0" w:firstLine="0"/>
      </w:pPr>
      <w:rPr>
        <w:rFonts w:hint="eastAsia"/>
      </w:rPr>
    </w:lvl>
    <w:lvl w:ilvl="3">
      <w:numFmt w:val="none"/>
      <w:lvlText w:val=""/>
      <w:lvlJc w:val="left"/>
      <w:pPr>
        <w:tabs>
          <w:tab w:val="num" w:pos="360"/>
        </w:tabs>
        <w:ind w:left="0" w:firstLine="0"/>
      </w:pPr>
      <w:rPr>
        <w:rFonts w:hint="eastAsia"/>
      </w:rPr>
    </w:lvl>
    <w:lvl w:ilvl="4">
      <w:numFmt w:val="none"/>
      <w:lvlText w:val=""/>
      <w:lvlJc w:val="left"/>
      <w:pPr>
        <w:tabs>
          <w:tab w:val="num" w:pos="360"/>
        </w:tabs>
        <w:ind w:left="0" w:firstLine="0"/>
      </w:pPr>
      <w:rPr>
        <w:rFonts w:hint="eastAsia"/>
      </w:rPr>
    </w:lvl>
    <w:lvl w:ilvl="5">
      <w:numFmt w:val="none"/>
      <w:lvlText w:val=""/>
      <w:lvlJc w:val="left"/>
      <w:pPr>
        <w:tabs>
          <w:tab w:val="num" w:pos="360"/>
        </w:tabs>
        <w:ind w:left="0" w:firstLine="0"/>
      </w:pPr>
      <w:rPr>
        <w:rFonts w:hint="eastAsia"/>
      </w:rPr>
    </w:lvl>
    <w:lvl w:ilvl="6">
      <w:numFmt w:val="none"/>
      <w:lvlText w:val=""/>
      <w:lvlJc w:val="left"/>
      <w:pPr>
        <w:tabs>
          <w:tab w:val="num" w:pos="360"/>
        </w:tabs>
        <w:ind w:left="0" w:firstLine="0"/>
      </w:pPr>
      <w:rPr>
        <w:rFonts w:hint="eastAsia"/>
      </w:rPr>
    </w:lvl>
    <w:lvl w:ilvl="7">
      <w:numFmt w:val="none"/>
      <w:lvlText w:val=""/>
      <w:lvlJc w:val="left"/>
      <w:pPr>
        <w:tabs>
          <w:tab w:val="num" w:pos="360"/>
        </w:tabs>
        <w:ind w:left="0" w:firstLine="0"/>
      </w:pPr>
      <w:rPr>
        <w:rFonts w:hint="eastAsia"/>
      </w:rPr>
    </w:lvl>
    <w:lvl w:ilvl="8">
      <w:numFmt w:val="none"/>
      <w:lvlText w:val=""/>
      <w:lvlJc w:val="left"/>
      <w:pPr>
        <w:tabs>
          <w:tab w:val="num" w:pos="360"/>
        </w:tabs>
        <w:ind w:left="0" w:firstLine="0"/>
      </w:pPr>
      <w:rPr>
        <w:rFonts w:hint="eastAsia"/>
      </w:rPr>
    </w:lvl>
  </w:abstractNum>
  <w:abstractNum w:abstractNumId="29" w15:restartNumberingAfterBreak="0">
    <w:nsid w:val="4A5D258E"/>
    <w:multiLevelType w:val="multilevel"/>
    <w:tmpl w:val="4A5D258E"/>
    <w:lvl w:ilvl="0">
      <w:start w:val="5"/>
      <w:numFmt w:val="decimal"/>
      <w:lvlText w:val="%1."/>
      <w:lvlJc w:val="left"/>
      <w:pPr>
        <w:tabs>
          <w:tab w:val="num" w:pos="420"/>
        </w:tabs>
        <w:ind w:left="420" w:hanging="420"/>
      </w:pPr>
      <w:rPr>
        <w:rFonts w:ascii="楷体_GB2312" w:eastAsia="楷体_GB2312" w:hAnsi="Times New Roman" w:cs="Tahoma" w:hint="eastAsia"/>
      </w:rPr>
    </w:lvl>
    <w:lvl w:ilvl="1">
      <w:numFmt w:val="none"/>
      <w:lvlText w:val=""/>
      <w:lvlJc w:val="left"/>
      <w:pPr>
        <w:tabs>
          <w:tab w:val="num" w:pos="360"/>
        </w:tabs>
        <w:ind w:left="0" w:firstLine="0"/>
      </w:pPr>
      <w:rPr>
        <w:rFonts w:hint="eastAsia"/>
      </w:rPr>
    </w:lvl>
    <w:lvl w:ilvl="2">
      <w:numFmt w:val="none"/>
      <w:lvlText w:val=""/>
      <w:lvlJc w:val="left"/>
      <w:pPr>
        <w:tabs>
          <w:tab w:val="num" w:pos="360"/>
        </w:tabs>
        <w:ind w:left="0" w:firstLine="0"/>
      </w:pPr>
      <w:rPr>
        <w:rFonts w:hint="eastAsia"/>
      </w:rPr>
    </w:lvl>
    <w:lvl w:ilvl="3">
      <w:numFmt w:val="none"/>
      <w:lvlText w:val=""/>
      <w:lvlJc w:val="left"/>
      <w:pPr>
        <w:tabs>
          <w:tab w:val="num" w:pos="360"/>
        </w:tabs>
        <w:ind w:left="0" w:firstLine="0"/>
      </w:pPr>
      <w:rPr>
        <w:rFonts w:hint="eastAsia"/>
      </w:rPr>
    </w:lvl>
    <w:lvl w:ilvl="4">
      <w:numFmt w:val="none"/>
      <w:lvlText w:val=""/>
      <w:lvlJc w:val="left"/>
      <w:pPr>
        <w:tabs>
          <w:tab w:val="num" w:pos="360"/>
        </w:tabs>
        <w:ind w:left="0" w:firstLine="0"/>
      </w:pPr>
      <w:rPr>
        <w:rFonts w:hint="eastAsia"/>
      </w:rPr>
    </w:lvl>
    <w:lvl w:ilvl="5">
      <w:numFmt w:val="none"/>
      <w:lvlText w:val=""/>
      <w:lvlJc w:val="left"/>
      <w:pPr>
        <w:tabs>
          <w:tab w:val="num" w:pos="360"/>
        </w:tabs>
        <w:ind w:left="0" w:firstLine="0"/>
      </w:pPr>
      <w:rPr>
        <w:rFonts w:hint="eastAsia"/>
      </w:rPr>
    </w:lvl>
    <w:lvl w:ilvl="6">
      <w:numFmt w:val="none"/>
      <w:lvlText w:val=""/>
      <w:lvlJc w:val="left"/>
      <w:pPr>
        <w:tabs>
          <w:tab w:val="num" w:pos="360"/>
        </w:tabs>
        <w:ind w:left="0" w:firstLine="0"/>
      </w:pPr>
      <w:rPr>
        <w:rFonts w:hint="eastAsia"/>
      </w:rPr>
    </w:lvl>
    <w:lvl w:ilvl="7">
      <w:numFmt w:val="none"/>
      <w:lvlText w:val=""/>
      <w:lvlJc w:val="left"/>
      <w:pPr>
        <w:tabs>
          <w:tab w:val="num" w:pos="360"/>
        </w:tabs>
        <w:ind w:left="0" w:firstLine="0"/>
      </w:pPr>
      <w:rPr>
        <w:rFonts w:hint="eastAsia"/>
      </w:rPr>
    </w:lvl>
    <w:lvl w:ilvl="8">
      <w:numFmt w:val="none"/>
      <w:lvlText w:val=""/>
      <w:lvlJc w:val="left"/>
      <w:pPr>
        <w:tabs>
          <w:tab w:val="num" w:pos="360"/>
        </w:tabs>
        <w:ind w:left="0" w:firstLine="0"/>
      </w:pPr>
      <w:rPr>
        <w:rFonts w:hint="eastAsia"/>
      </w:rPr>
    </w:lvl>
  </w:abstractNum>
  <w:abstractNum w:abstractNumId="30" w15:restartNumberingAfterBreak="0">
    <w:nsid w:val="4C2B4389"/>
    <w:multiLevelType w:val="multilevel"/>
    <w:tmpl w:val="4C2B4389"/>
    <w:lvl w:ilvl="0">
      <w:start w:val="1"/>
      <w:numFmt w:val="decimal"/>
      <w:isLgl/>
      <w:suff w:val="nothing"/>
      <w:lvlText w:val="第%1章   "/>
      <w:lvlJc w:val="left"/>
      <w:pPr>
        <w:ind w:left="360" w:firstLine="0"/>
      </w:pPr>
      <w:rPr>
        <w:rFonts w:ascii="Times New Roman" w:eastAsia="黑体" w:hAnsi="Times New Roman" w:hint="default"/>
        <w:b/>
        <w:i w:val="0"/>
        <w:sz w:val="44"/>
        <w:szCs w:val="44"/>
      </w:rPr>
    </w:lvl>
    <w:lvl w:ilvl="1">
      <w:start w:val="1"/>
      <w:numFmt w:val="decimal"/>
      <w:isLgl/>
      <w:suff w:val="nothing"/>
      <w:lvlText w:val="%1.%2 "/>
      <w:lvlJc w:val="left"/>
      <w:pPr>
        <w:ind w:left="0" w:firstLine="0"/>
      </w:pPr>
      <w:rPr>
        <w:rFonts w:ascii="Arial" w:eastAsia="黑体" w:hAnsi="Arial" w:hint="default"/>
        <w:b/>
        <w:i w:val="0"/>
        <w:sz w:val="32"/>
        <w:szCs w:val="32"/>
      </w:rPr>
    </w:lvl>
    <w:lvl w:ilvl="2">
      <w:start w:val="1"/>
      <w:numFmt w:val="decimal"/>
      <w:isLgl/>
      <w:suff w:val="nothing"/>
      <w:lvlText w:val="%1.%2.%3 "/>
      <w:lvlJc w:val="left"/>
      <w:pPr>
        <w:ind w:left="0" w:firstLine="0"/>
      </w:pPr>
      <w:rPr>
        <w:rFonts w:ascii="Arial" w:eastAsia="黑体" w:hAnsi="Arial" w:hint="default"/>
        <w:b/>
        <w:i w:val="0"/>
        <w:sz w:val="28"/>
        <w:szCs w:val="28"/>
      </w:rPr>
    </w:lvl>
    <w:lvl w:ilvl="3">
      <w:start w:val="1"/>
      <w:numFmt w:val="decimal"/>
      <w:suff w:val="nothing"/>
      <w:lvlText w:val="%1.%2.%3.%4 "/>
      <w:lvlJc w:val="left"/>
      <w:pPr>
        <w:ind w:left="0" w:firstLine="0"/>
      </w:pPr>
      <w:rPr>
        <w:rFonts w:ascii="Times New Roman" w:eastAsia="宋体" w:hAnsi="Times New Roman" w:hint="default"/>
        <w:b w:val="0"/>
        <w:i w:val="0"/>
        <w:sz w:val="28"/>
      </w:rPr>
    </w:lvl>
    <w:lvl w:ilvl="4">
      <w:start w:val="1"/>
      <w:numFmt w:val="decimal"/>
      <w:suff w:val="nothing"/>
      <w:lvlText w:val="%1.%2.%3.%4.%5 "/>
      <w:lvlJc w:val="left"/>
      <w:pPr>
        <w:ind w:left="0" w:firstLine="0"/>
      </w:pPr>
      <w:rPr>
        <w:rFonts w:ascii="Times New Roman" w:eastAsia="宋体" w:hAnsi="Times New Roman" w:hint="default"/>
        <w:b w:val="0"/>
        <w:i w:val="0"/>
        <w:sz w:val="28"/>
      </w:rPr>
    </w:lvl>
    <w:lvl w:ilvl="5">
      <w:start w:val="1"/>
      <w:numFmt w:val="decimal"/>
      <w:suff w:val="nothing"/>
      <w:lvlText w:val="%6、"/>
      <w:lvlJc w:val="left"/>
      <w:pPr>
        <w:ind w:left="0" w:firstLine="0"/>
      </w:pPr>
      <w:rPr>
        <w:rFonts w:hint="eastAsia"/>
      </w:rPr>
    </w:lvl>
    <w:lvl w:ilvl="6">
      <w:start w:val="1"/>
      <w:numFmt w:val="decimal"/>
      <w:suff w:val="nothing"/>
      <w:lvlText w:val="(%7) "/>
      <w:lvlJc w:val="left"/>
      <w:pPr>
        <w:ind w:left="-1138" w:hanging="400"/>
      </w:pPr>
      <w:rPr>
        <w:rFonts w:hint="eastAsia"/>
      </w:rPr>
    </w:lvl>
    <w:lvl w:ilvl="7">
      <w:start w:val="1"/>
      <w:numFmt w:val="lowerLetter"/>
      <w:suff w:val="nothing"/>
      <w:lvlText w:val="(%8) "/>
      <w:lvlJc w:val="left"/>
      <w:pPr>
        <w:ind w:left="-1138" w:hanging="400"/>
      </w:pPr>
      <w:rPr>
        <w:rFonts w:hint="eastAsia"/>
      </w:rPr>
    </w:lvl>
    <w:lvl w:ilvl="8">
      <w:start w:val="1"/>
      <w:numFmt w:val="lowerRoman"/>
      <w:suff w:val="nothing"/>
      <w:lvlText w:val="%9、"/>
      <w:lvlJc w:val="left"/>
      <w:pPr>
        <w:ind w:left="-1138" w:hanging="400"/>
      </w:pPr>
      <w:rPr>
        <w:rFonts w:hint="eastAsia"/>
      </w:rPr>
    </w:lvl>
  </w:abstractNum>
  <w:abstractNum w:abstractNumId="31" w15:restartNumberingAfterBreak="0">
    <w:nsid w:val="4C496039"/>
    <w:multiLevelType w:val="multilevel"/>
    <w:tmpl w:val="4C496039"/>
    <w:lvl w:ilvl="0">
      <w:start w:val="1"/>
      <w:numFmt w:val="decimal"/>
      <w:lvlText w:val="%1)"/>
      <w:lvlJc w:val="left"/>
      <w:pPr>
        <w:tabs>
          <w:tab w:val="num" w:pos="420"/>
        </w:tabs>
        <w:ind w:left="420" w:hanging="420"/>
      </w:pPr>
      <w:rPr>
        <w:rFonts w:hint="eastAsia"/>
      </w:rPr>
    </w:lvl>
    <w:lvl w:ilvl="1">
      <w:start w:val="1"/>
      <w:numFmt w:val="decimal"/>
      <w:lvlText w:val="7.%2"/>
      <w:lvlJc w:val="left"/>
      <w:pPr>
        <w:tabs>
          <w:tab w:val="num" w:pos="747"/>
        </w:tabs>
        <w:ind w:left="747" w:hanging="567"/>
      </w:pPr>
      <w:rPr>
        <w:rFonts w:ascii="楷体_GB2312" w:eastAsia="楷体_GB2312" w:hint="eastAsia"/>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32" w15:restartNumberingAfterBreak="0">
    <w:nsid w:val="4CC015C0"/>
    <w:multiLevelType w:val="multilevel"/>
    <w:tmpl w:val="4CC015C0"/>
    <w:lvl w:ilvl="0">
      <w:start w:val="1"/>
      <w:numFmt w:val="none"/>
      <w:lvlText w:val="2"/>
      <w:lvlJc w:val="left"/>
      <w:pPr>
        <w:tabs>
          <w:tab w:val="num" w:pos="425"/>
        </w:tabs>
        <w:ind w:left="425" w:hanging="425"/>
      </w:pPr>
      <w:rPr>
        <w:rFonts w:hint="eastAsia"/>
      </w:rPr>
    </w:lvl>
    <w:lvl w:ilvl="1">
      <w:start w:val="1"/>
      <w:numFmt w:val="decimal"/>
      <w:lvlText w:val="%114.%2"/>
      <w:lvlJc w:val="left"/>
      <w:pPr>
        <w:tabs>
          <w:tab w:val="num" w:pos="992"/>
        </w:tabs>
        <w:ind w:left="992" w:hanging="567"/>
      </w:pPr>
      <w:rPr>
        <w:rFonts w:ascii="楷体_GB2312" w:eastAsia="楷体_GB2312" w:hAnsi="Times New Roman" w:cs="Tahoma" w:hint="eastAsia"/>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33" w15:restartNumberingAfterBreak="0">
    <w:nsid w:val="4E7107F0"/>
    <w:multiLevelType w:val="multilevel"/>
    <w:tmpl w:val="4E7107F0"/>
    <w:lvl w:ilvl="0">
      <w:start w:val="1"/>
      <w:numFmt w:val="bullet"/>
      <w:lvlText w:val=""/>
      <w:lvlJc w:val="left"/>
      <w:pPr>
        <w:tabs>
          <w:tab w:val="num" w:pos="520"/>
        </w:tabs>
        <w:ind w:left="520" w:hanging="420"/>
      </w:pPr>
      <w:rPr>
        <w:rFonts w:ascii="Wingdings" w:hAnsi="Wingdings" w:hint="default"/>
      </w:rPr>
    </w:lvl>
    <w:lvl w:ilvl="1">
      <w:start w:val="1"/>
      <w:numFmt w:val="decimal"/>
      <w:suff w:val="nothing"/>
      <w:lvlText w:val="%2.%1 "/>
      <w:lvlJc w:val="left"/>
      <w:pPr>
        <w:ind w:left="420" w:firstLine="0"/>
      </w:pPr>
      <w:rPr>
        <w:rFonts w:hint="eastAsia"/>
      </w:rPr>
    </w:lvl>
    <w:lvl w:ilvl="2">
      <w:start w:val="1"/>
      <w:numFmt w:val="decimal"/>
      <w:suff w:val="nothing"/>
      <w:lvlText w:val="%1.%2.%3 "/>
      <w:lvlJc w:val="left"/>
      <w:pPr>
        <w:ind w:left="420" w:firstLine="0"/>
      </w:pPr>
      <w:rPr>
        <w:rFonts w:hint="eastAsia"/>
      </w:rPr>
    </w:lvl>
    <w:lvl w:ilvl="3">
      <w:start w:val="1"/>
      <w:numFmt w:val="decimal"/>
      <w:suff w:val="nothing"/>
      <w:lvlText w:val="%1.%2.%3.%4 "/>
      <w:lvlJc w:val="left"/>
      <w:pPr>
        <w:ind w:left="420" w:firstLine="0"/>
      </w:pPr>
      <w:rPr>
        <w:rFonts w:hint="eastAsia"/>
      </w:rPr>
    </w:lvl>
    <w:lvl w:ilvl="4">
      <w:start w:val="1"/>
      <w:numFmt w:val="decimal"/>
      <w:suff w:val="nothing"/>
      <w:lvlText w:val="%1.%2.%3.%4.%5 "/>
      <w:lvlJc w:val="left"/>
      <w:pPr>
        <w:ind w:left="420" w:firstLine="0"/>
      </w:pPr>
      <w:rPr>
        <w:rFonts w:hint="eastAsia"/>
      </w:rPr>
    </w:lvl>
    <w:lvl w:ilvl="5">
      <w:start w:val="1"/>
      <w:numFmt w:val="decimal"/>
      <w:suff w:val="nothing"/>
      <w:lvlText w:val="%1.%2.%3.%4.%5.%6 "/>
      <w:lvlJc w:val="left"/>
      <w:pPr>
        <w:ind w:left="420" w:firstLine="0"/>
      </w:pPr>
      <w:rPr>
        <w:rFonts w:hint="eastAsia"/>
      </w:rPr>
    </w:lvl>
    <w:lvl w:ilvl="6">
      <w:start w:val="1"/>
      <w:numFmt w:val="decimal"/>
      <w:suff w:val="nothing"/>
      <w:lvlText w:val="%7."/>
      <w:lvlJc w:val="left"/>
      <w:pPr>
        <w:ind w:left="420" w:firstLine="0"/>
      </w:pPr>
      <w:rPr>
        <w:rFonts w:hint="eastAsia"/>
      </w:rPr>
    </w:lvl>
    <w:lvl w:ilvl="7">
      <w:start w:val="1"/>
      <w:numFmt w:val="none"/>
      <w:suff w:val="nothing"/>
      <w:lvlText w:val=""/>
      <w:lvlJc w:val="left"/>
      <w:pPr>
        <w:ind w:left="420" w:firstLine="0"/>
      </w:pPr>
      <w:rPr>
        <w:rFonts w:hint="eastAsia"/>
      </w:rPr>
    </w:lvl>
    <w:lvl w:ilvl="8">
      <w:start w:val="1"/>
      <w:numFmt w:val="none"/>
      <w:suff w:val="nothing"/>
      <w:lvlText w:val=""/>
      <w:lvlJc w:val="left"/>
      <w:pPr>
        <w:ind w:left="420" w:firstLine="0"/>
      </w:pPr>
      <w:rPr>
        <w:rFonts w:hint="eastAsia"/>
      </w:rPr>
    </w:lvl>
  </w:abstractNum>
  <w:abstractNum w:abstractNumId="34" w15:restartNumberingAfterBreak="0">
    <w:nsid w:val="6EC37789"/>
    <w:multiLevelType w:val="multilevel"/>
    <w:tmpl w:val="6EC37789"/>
    <w:lvl w:ilvl="0">
      <w:start w:val="16"/>
      <w:numFmt w:val="decimal"/>
      <w:lvlText w:val="%1."/>
      <w:lvlJc w:val="left"/>
      <w:pPr>
        <w:tabs>
          <w:tab w:val="num" w:pos="420"/>
        </w:tabs>
        <w:ind w:left="420" w:hanging="420"/>
      </w:pPr>
      <w:rPr>
        <w:rFonts w:ascii="楷体_GB2312" w:eastAsia="楷体_GB2312" w:hAnsi="Times New Roman" w:cs="Tahoma" w:hint="eastAsia"/>
        <w:b w:val="0"/>
      </w:rPr>
    </w:lvl>
    <w:lvl w:ilvl="1">
      <w:numFmt w:val="none"/>
      <w:lvlText w:val=""/>
      <w:lvlJc w:val="left"/>
      <w:pPr>
        <w:tabs>
          <w:tab w:val="num" w:pos="360"/>
        </w:tabs>
        <w:ind w:left="0" w:firstLine="0"/>
      </w:pPr>
      <w:rPr>
        <w:rFonts w:hint="eastAsia"/>
      </w:rPr>
    </w:lvl>
    <w:lvl w:ilvl="2">
      <w:numFmt w:val="none"/>
      <w:lvlText w:val=""/>
      <w:lvlJc w:val="left"/>
      <w:pPr>
        <w:tabs>
          <w:tab w:val="num" w:pos="360"/>
        </w:tabs>
        <w:ind w:left="0" w:firstLine="0"/>
      </w:pPr>
      <w:rPr>
        <w:rFonts w:hint="eastAsia"/>
      </w:rPr>
    </w:lvl>
    <w:lvl w:ilvl="3">
      <w:numFmt w:val="none"/>
      <w:lvlText w:val=""/>
      <w:lvlJc w:val="left"/>
      <w:pPr>
        <w:tabs>
          <w:tab w:val="num" w:pos="360"/>
        </w:tabs>
        <w:ind w:left="0" w:firstLine="0"/>
      </w:pPr>
      <w:rPr>
        <w:rFonts w:hint="eastAsia"/>
      </w:rPr>
    </w:lvl>
    <w:lvl w:ilvl="4">
      <w:numFmt w:val="none"/>
      <w:lvlText w:val=""/>
      <w:lvlJc w:val="left"/>
      <w:pPr>
        <w:tabs>
          <w:tab w:val="num" w:pos="360"/>
        </w:tabs>
        <w:ind w:left="0" w:firstLine="0"/>
      </w:pPr>
      <w:rPr>
        <w:rFonts w:hint="eastAsia"/>
      </w:rPr>
    </w:lvl>
    <w:lvl w:ilvl="5">
      <w:numFmt w:val="none"/>
      <w:lvlText w:val=""/>
      <w:lvlJc w:val="left"/>
      <w:pPr>
        <w:tabs>
          <w:tab w:val="num" w:pos="360"/>
        </w:tabs>
        <w:ind w:left="0" w:firstLine="0"/>
      </w:pPr>
      <w:rPr>
        <w:rFonts w:hint="eastAsia"/>
      </w:rPr>
    </w:lvl>
    <w:lvl w:ilvl="6">
      <w:numFmt w:val="none"/>
      <w:lvlText w:val=""/>
      <w:lvlJc w:val="left"/>
      <w:pPr>
        <w:tabs>
          <w:tab w:val="num" w:pos="360"/>
        </w:tabs>
        <w:ind w:left="0" w:firstLine="0"/>
      </w:pPr>
      <w:rPr>
        <w:rFonts w:hint="eastAsia"/>
      </w:rPr>
    </w:lvl>
    <w:lvl w:ilvl="7">
      <w:numFmt w:val="none"/>
      <w:lvlText w:val=""/>
      <w:lvlJc w:val="left"/>
      <w:pPr>
        <w:tabs>
          <w:tab w:val="num" w:pos="360"/>
        </w:tabs>
        <w:ind w:left="0" w:firstLine="0"/>
      </w:pPr>
      <w:rPr>
        <w:rFonts w:hint="eastAsia"/>
      </w:rPr>
    </w:lvl>
    <w:lvl w:ilvl="8">
      <w:numFmt w:val="none"/>
      <w:lvlText w:val=""/>
      <w:lvlJc w:val="left"/>
      <w:pPr>
        <w:tabs>
          <w:tab w:val="num" w:pos="360"/>
        </w:tabs>
        <w:ind w:left="0" w:firstLine="0"/>
      </w:pPr>
      <w:rPr>
        <w:rFonts w:hint="eastAsia"/>
      </w:rPr>
    </w:lvl>
  </w:abstractNum>
  <w:abstractNum w:abstractNumId="35" w15:restartNumberingAfterBreak="0">
    <w:nsid w:val="790F0DE0"/>
    <w:multiLevelType w:val="multilevel"/>
    <w:tmpl w:val="790F0DE0"/>
    <w:lvl w:ilvl="0">
      <w:start w:val="8"/>
      <w:numFmt w:val="decimal"/>
      <w:lvlText w:val="%1."/>
      <w:lvlJc w:val="left"/>
      <w:pPr>
        <w:tabs>
          <w:tab w:val="num" w:pos="420"/>
        </w:tabs>
        <w:ind w:left="420" w:hanging="420"/>
      </w:pPr>
      <w:rPr>
        <w:rFonts w:ascii="楷体_GB2312" w:eastAsia="楷体_GB2312" w:hAnsi="Times New Roman" w:cs="Tahoma" w:hint="eastAsia"/>
        <w:b w:val="0"/>
      </w:rPr>
    </w:lvl>
    <w:lvl w:ilvl="1">
      <w:numFmt w:val="none"/>
      <w:lvlText w:val=""/>
      <w:lvlJc w:val="left"/>
      <w:pPr>
        <w:tabs>
          <w:tab w:val="num" w:pos="360"/>
        </w:tabs>
        <w:ind w:left="0" w:firstLine="0"/>
      </w:pPr>
      <w:rPr>
        <w:rFonts w:hint="eastAsia"/>
      </w:rPr>
    </w:lvl>
    <w:lvl w:ilvl="2">
      <w:numFmt w:val="none"/>
      <w:lvlText w:val=""/>
      <w:lvlJc w:val="left"/>
      <w:pPr>
        <w:tabs>
          <w:tab w:val="num" w:pos="360"/>
        </w:tabs>
        <w:ind w:left="0" w:firstLine="0"/>
      </w:pPr>
      <w:rPr>
        <w:rFonts w:hint="eastAsia"/>
      </w:rPr>
    </w:lvl>
    <w:lvl w:ilvl="3">
      <w:numFmt w:val="none"/>
      <w:lvlText w:val=""/>
      <w:lvlJc w:val="left"/>
      <w:pPr>
        <w:tabs>
          <w:tab w:val="num" w:pos="360"/>
        </w:tabs>
        <w:ind w:left="0" w:firstLine="0"/>
      </w:pPr>
      <w:rPr>
        <w:rFonts w:hint="eastAsia"/>
      </w:rPr>
    </w:lvl>
    <w:lvl w:ilvl="4">
      <w:numFmt w:val="none"/>
      <w:lvlText w:val=""/>
      <w:lvlJc w:val="left"/>
      <w:pPr>
        <w:tabs>
          <w:tab w:val="num" w:pos="360"/>
        </w:tabs>
        <w:ind w:left="0" w:firstLine="0"/>
      </w:pPr>
      <w:rPr>
        <w:rFonts w:hint="eastAsia"/>
      </w:rPr>
    </w:lvl>
    <w:lvl w:ilvl="5">
      <w:numFmt w:val="none"/>
      <w:lvlText w:val=""/>
      <w:lvlJc w:val="left"/>
      <w:pPr>
        <w:tabs>
          <w:tab w:val="num" w:pos="360"/>
        </w:tabs>
        <w:ind w:left="0" w:firstLine="0"/>
      </w:pPr>
      <w:rPr>
        <w:rFonts w:hint="eastAsia"/>
      </w:rPr>
    </w:lvl>
    <w:lvl w:ilvl="6">
      <w:numFmt w:val="none"/>
      <w:lvlText w:val=""/>
      <w:lvlJc w:val="left"/>
      <w:pPr>
        <w:tabs>
          <w:tab w:val="num" w:pos="360"/>
        </w:tabs>
        <w:ind w:left="0" w:firstLine="0"/>
      </w:pPr>
      <w:rPr>
        <w:rFonts w:hint="eastAsia"/>
      </w:rPr>
    </w:lvl>
    <w:lvl w:ilvl="7">
      <w:numFmt w:val="none"/>
      <w:lvlText w:val=""/>
      <w:lvlJc w:val="left"/>
      <w:pPr>
        <w:tabs>
          <w:tab w:val="num" w:pos="360"/>
        </w:tabs>
        <w:ind w:left="0" w:firstLine="0"/>
      </w:pPr>
      <w:rPr>
        <w:rFonts w:hint="eastAsia"/>
      </w:rPr>
    </w:lvl>
    <w:lvl w:ilvl="8">
      <w:numFmt w:val="none"/>
      <w:lvlText w:val=""/>
      <w:lvlJc w:val="left"/>
      <w:pPr>
        <w:tabs>
          <w:tab w:val="num" w:pos="360"/>
        </w:tabs>
        <w:ind w:left="0" w:firstLine="0"/>
      </w:pPr>
      <w:rPr>
        <w:rFonts w:hint="eastAsia"/>
      </w:rPr>
    </w:lvl>
  </w:abstractNum>
  <w:num w:numId="1">
    <w:abstractNumId w:val="22"/>
  </w:num>
  <w:num w:numId="2">
    <w:abstractNumId w:val="16"/>
  </w:num>
  <w:num w:numId="3">
    <w:abstractNumId w:val="7"/>
  </w:num>
  <w:num w:numId="4">
    <w:abstractNumId w:val="33"/>
  </w:num>
  <w:num w:numId="5">
    <w:abstractNumId w:val="14"/>
  </w:num>
  <w:num w:numId="6">
    <w:abstractNumId w:val="11"/>
  </w:num>
  <w:num w:numId="7">
    <w:abstractNumId w:val="30"/>
  </w:num>
  <w:num w:numId="8">
    <w:abstractNumId w:val="3"/>
  </w:num>
  <w:num w:numId="9">
    <w:abstractNumId w:val="29"/>
  </w:num>
  <w:num w:numId="10">
    <w:abstractNumId w:val="31"/>
  </w:num>
  <w:num w:numId="11">
    <w:abstractNumId w:val="35"/>
  </w:num>
  <w:num w:numId="12">
    <w:abstractNumId w:val="0"/>
  </w:num>
  <w:num w:numId="13">
    <w:abstractNumId w:val="17"/>
  </w:num>
  <w:num w:numId="14">
    <w:abstractNumId w:val="23"/>
  </w:num>
  <w:num w:numId="15">
    <w:abstractNumId w:val="18"/>
  </w:num>
  <w:num w:numId="16">
    <w:abstractNumId w:val="10"/>
  </w:num>
  <w:num w:numId="17">
    <w:abstractNumId w:val="15"/>
  </w:num>
  <w:num w:numId="18">
    <w:abstractNumId w:val="21"/>
  </w:num>
  <w:num w:numId="19">
    <w:abstractNumId w:val="32"/>
  </w:num>
  <w:num w:numId="20">
    <w:abstractNumId w:val="12"/>
  </w:num>
  <w:num w:numId="21">
    <w:abstractNumId w:val="34"/>
  </w:num>
  <w:num w:numId="22">
    <w:abstractNumId w:val="6"/>
  </w:num>
  <w:num w:numId="23">
    <w:abstractNumId w:val="25"/>
  </w:num>
  <w:num w:numId="24">
    <w:abstractNumId w:val="5"/>
  </w:num>
  <w:num w:numId="25">
    <w:abstractNumId w:val="19"/>
  </w:num>
  <w:num w:numId="26">
    <w:abstractNumId w:val="28"/>
  </w:num>
  <w:num w:numId="27">
    <w:abstractNumId w:val="2"/>
  </w:num>
  <w:num w:numId="28">
    <w:abstractNumId w:val="1"/>
  </w:num>
  <w:num w:numId="29">
    <w:abstractNumId w:val="8"/>
  </w:num>
  <w:num w:numId="30">
    <w:abstractNumId w:val="4"/>
  </w:num>
  <w:num w:numId="31">
    <w:abstractNumId w:val="9"/>
  </w:num>
  <w:num w:numId="32">
    <w:abstractNumId w:val="24"/>
  </w:num>
  <w:num w:numId="33">
    <w:abstractNumId w:val="13"/>
  </w:num>
  <w:num w:numId="34">
    <w:abstractNumId w:val="20"/>
  </w:num>
  <w:num w:numId="35">
    <w:abstractNumId w:val="27"/>
  </w:num>
  <w:num w:numId="3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217C"/>
    <w:rsid w:val="00004884"/>
    <w:rsid w:val="00006BFD"/>
    <w:rsid w:val="00010418"/>
    <w:rsid w:val="00016129"/>
    <w:rsid w:val="00017BCF"/>
    <w:rsid w:val="00026021"/>
    <w:rsid w:val="0002627F"/>
    <w:rsid w:val="00034F04"/>
    <w:rsid w:val="00036029"/>
    <w:rsid w:val="00040DB6"/>
    <w:rsid w:val="0004311C"/>
    <w:rsid w:val="0004317D"/>
    <w:rsid w:val="00043495"/>
    <w:rsid w:val="000519CC"/>
    <w:rsid w:val="00056A1C"/>
    <w:rsid w:val="000635F1"/>
    <w:rsid w:val="000710D5"/>
    <w:rsid w:val="00071CD7"/>
    <w:rsid w:val="0007306F"/>
    <w:rsid w:val="00073648"/>
    <w:rsid w:val="00073F6E"/>
    <w:rsid w:val="00074803"/>
    <w:rsid w:val="000807E6"/>
    <w:rsid w:val="00086726"/>
    <w:rsid w:val="00087298"/>
    <w:rsid w:val="0009032A"/>
    <w:rsid w:val="00095019"/>
    <w:rsid w:val="0009628B"/>
    <w:rsid w:val="000968DC"/>
    <w:rsid w:val="000A0F80"/>
    <w:rsid w:val="000A3855"/>
    <w:rsid w:val="000A4443"/>
    <w:rsid w:val="000A7D83"/>
    <w:rsid w:val="000B0B7F"/>
    <w:rsid w:val="000B1A2E"/>
    <w:rsid w:val="000B21F2"/>
    <w:rsid w:val="000B3CCB"/>
    <w:rsid w:val="000B6479"/>
    <w:rsid w:val="000C2FB6"/>
    <w:rsid w:val="000C30ED"/>
    <w:rsid w:val="000C358C"/>
    <w:rsid w:val="000C3B8E"/>
    <w:rsid w:val="000C73B2"/>
    <w:rsid w:val="000D7996"/>
    <w:rsid w:val="000E0D24"/>
    <w:rsid w:val="000F0D44"/>
    <w:rsid w:val="000F11A8"/>
    <w:rsid w:val="000F2718"/>
    <w:rsid w:val="000F4E2E"/>
    <w:rsid w:val="000F57FF"/>
    <w:rsid w:val="000F5D39"/>
    <w:rsid w:val="001050CF"/>
    <w:rsid w:val="00111D5D"/>
    <w:rsid w:val="0011256C"/>
    <w:rsid w:val="001256F4"/>
    <w:rsid w:val="00133956"/>
    <w:rsid w:val="001341EC"/>
    <w:rsid w:val="001379C7"/>
    <w:rsid w:val="00145DF5"/>
    <w:rsid w:val="00147A6E"/>
    <w:rsid w:val="00151911"/>
    <w:rsid w:val="00152D05"/>
    <w:rsid w:val="001577C4"/>
    <w:rsid w:val="00161EA7"/>
    <w:rsid w:val="0016454F"/>
    <w:rsid w:val="00164965"/>
    <w:rsid w:val="001706E4"/>
    <w:rsid w:val="00173530"/>
    <w:rsid w:val="001745DE"/>
    <w:rsid w:val="00177108"/>
    <w:rsid w:val="00177F26"/>
    <w:rsid w:val="0018018E"/>
    <w:rsid w:val="00182720"/>
    <w:rsid w:val="00183452"/>
    <w:rsid w:val="001858E2"/>
    <w:rsid w:val="00186E70"/>
    <w:rsid w:val="00194307"/>
    <w:rsid w:val="001968E1"/>
    <w:rsid w:val="001A32B0"/>
    <w:rsid w:val="001A6177"/>
    <w:rsid w:val="001A709B"/>
    <w:rsid w:val="001B4AAF"/>
    <w:rsid w:val="001B6696"/>
    <w:rsid w:val="001C2707"/>
    <w:rsid w:val="001C2C4C"/>
    <w:rsid w:val="001C4975"/>
    <w:rsid w:val="001D02CD"/>
    <w:rsid w:val="001D0627"/>
    <w:rsid w:val="001D240C"/>
    <w:rsid w:val="001D2F4F"/>
    <w:rsid w:val="001D4FBD"/>
    <w:rsid w:val="001E0801"/>
    <w:rsid w:val="001E24B5"/>
    <w:rsid w:val="001E2C1C"/>
    <w:rsid w:val="001E73BF"/>
    <w:rsid w:val="001F23ED"/>
    <w:rsid w:val="001F5F74"/>
    <w:rsid w:val="0020143C"/>
    <w:rsid w:val="002027C5"/>
    <w:rsid w:val="00202E63"/>
    <w:rsid w:val="002045DC"/>
    <w:rsid w:val="002048C7"/>
    <w:rsid w:val="002115F6"/>
    <w:rsid w:val="0021339C"/>
    <w:rsid w:val="00215BA3"/>
    <w:rsid w:val="00217F4A"/>
    <w:rsid w:val="002247AC"/>
    <w:rsid w:val="00225896"/>
    <w:rsid w:val="0022717D"/>
    <w:rsid w:val="00231612"/>
    <w:rsid w:val="0023457F"/>
    <w:rsid w:val="002352D4"/>
    <w:rsid w:val="002378B7"/>
    <w:rsid w:val="00237AD4"/>
    <w:rsid w:val="0024387D"/>
    <w:rsid w:val="00245638"/>
    <w:rsid w:val="002501C8"/>
    <w:rsid w:val="002514E4"/>
    <w:rsid w:val="00253551"/>
    <w:rsid w:val="0025360F"/>
    <w:rsid w:val="00255C3C"/>
    <w:rsid w:val="00256B7A"/>
    <w:rsid w:val="00256DCD"/>
    <w:rsid w:val="002576D5"/>
    <w:rsid w:val="0025796F"/>
    <w:rsid w:val="002604E9"/>
    <w:rsid w:val="00264BA2"/>
    <w:rsid w:val="00264CA1"/>
    <w:rsid w:val="002713E2"/>
    <w:rsid w:val="00274E78"/>
    <w:rsid w:val="002752BE"/>
    <w:rsid w:val="00275F01"/>
    <w:rsid w:val="0027789D"/>
    <w:rsid w:val="00287C09"/>
    <w:rsid w:val="00290776"/>
    <w:rsid w:val="00294FA5"/>
    <w:rsid w:val="0029629A"/>
    <w:rsid w:val="00296A1B"/>
    <w:rsid w:val="002A1BBF"/>
    <w:rsid w:val="002A30D3"/>
    <w:rsid w:val="002A3154"/>
    <w:rsid w:val="002A656C"/>
    <w:rsid w:val="002B3970"/>
    <w:rsid w:val="002B5799"/>
    <w:rsid w:val="002B5A8B"/>
    <w:rsid w:val="002B5EFF"/>
    <w:rsid w:val="002C396B"/>
    <w:rsid w:val="002C3DD8"/>
    <w:rsid w:val="002C4AD0"/>
    <w:rsid w:val="002C576E"/>
    <w:rsid w:val="002C657E"/>
    <w:rsid w:val="002C687E"/>
    <w:rsid w:val="002D6826"/>
    <w:rsid w:val="002D7D17"/>
    <w:rsid w:val="002E23E0"/>
    <w:rsid w:val="002E3ADD"/>
    <w:rsid w:val="002E4BC6"/>
    <w:rsid w:val="002F0CE3"/>
    <w:rsid w:val="002F0EB7"/>
    <w:rsid w:val="002F1F74"/>
    <w:rsid w:val="002F2E90"/>
    <w:rsid w:val="002F4F45"/>
    <w:rsid w:val="002F7120"/>
    <w:rsid w:val="002F7124"/>
    <w:rsid w:val="002F7F19"/>
    <w:rsid w:val="003021FD"/>
    <w:rsid w:val="00305564"/>
    <w:rsid w:val="00311699"/>
    <w:rsid w:val="003156DB"/>
    <w:rsid w:val="00316A65"/>
    <w:rsid w:val="00320317"/>
    <w:rsid w:val="00321A02"/>
    <w:rsid w:val="00330C2C"/>
    <w:rsid w:val="00333A7C"/>
    <w:rsid w:val="00340447"/>
    <w:rsid w:val="00341D17"/>
    <w:rsid w:val="00343AAE"/>
    <w:rsid w:val="0034671E"/>
    <w:rsid w:val="003477E8"/>
    <w:rsid w:val="00351373"/>
    <w:rsid w:val="003519A8"/>
    <w:rsid w:val="0035281A"/>
    <w:rsid w:val="00352B61"/>
    <w:rsid w:val="00354248"/>
    <w:rsid w:val="00360BC8"/>
    <w:rsid w:val="0036189D"/>
    <w:rsid w:val="003643D4"/>
    <w:rsid w:val="00364B45"/>
    <w:rsid w:val="003708D0"/>
    <w:rsid w:val="00375A4C"/>
    <w:rsid w:val="0037606A"/>
    <w:rsid w:val="003772FB"/>
    <w:rsid w:val="003813ED"/>
    <w:rsid w:val="0038208E"/>
    <w:rsid w:val="00382BF2"/>
    <w:rsid w:val="00384462"/>
    <w:rsid w:val="00384F8A"/>
    <w:rsid w:val="00395111"/>
    <w:rsid w:val="0039570D"/>
    <w:rsid w:val="00396699"/>
    <w:rsid w:val="00396C6E"/>
    <w:rsid w:val="003A213F"/>
    <w:rsid w:val="003A4D94"/>
    <w:rsid w:val="003A558E"/>
    <w:rsid w:val="003A7B8E"/>
    <w:rsid w:val="003B029E"/>
    <w:rsid w:val="003B1BDE"/>
    <w:rsid w:val="003B216C"/>
    <w:rsid w:val="003B2DF5"/>
    <w:rsid w:val="003B42DD"/>
    <w:rsid w:val="003B4543"/>
    <w:rsid w:val="003B6C46"/>
    <w:rsid w:val="003B6D66"/>
    <w:rsid w:val="003C1009"/>
    <w:rsid w:val="003C3609"/>
    <w:rsid w:val="003C58EA"/>
    <w:rsid w:val="003D3F6C"/>
    <w:rsid w:val="003D7419"/>
    <w:rsid w:val="003E4E2E"/>
    <w:rsid w:val="003E55DB"/>
    <w:rsid w:val="003F0649"/>
    <w:rsid w:val="003F47E8"/>
    <w:rsid w:val="003F615E"/>
    <w:rsid w:val="003F622C"/>
    <w:rsid w:val="003F675A"/>
    <w:rsid w:val="003F7344"/>
    <w:rsid w:val="00402CCC"/>
    <w:rsid w:val="0040445D"/>
    <w:rsid w:val="00410C1B"/>
    <w:rsid w:val="00410DCD"/>
    <w:rsid w:val="00413FD5"/>
    <w:rsid w:val="004159C9"/>
    <w:rsid w:val="00417E29"/>
    <w:rsid w:val="00421D2E"/>
    <w:rsid w:val="0042263F"/>
    <w:rsid w:val="00423A9E"/>
    <w:rsid w:val="004261EA"/>
    <w:rsid w:val="00431C77"/>
    <w:rsid w:val="00433279"/>
    <w:rsid w:val="004345AD"/>
    <w:rsid w:val="00435008"/>
    <w:rsid w:val="00435458"/>
    <w:rsid w:val="00437825"/>
    <w:rsid w:val="004410CF"/>
    <w:rsid w:val="00442DC5"/>
    <w:rsid w:val="00443553"/>
    <w:rsid w:val="00443E0F"/>
    <w:rsid w:val="0044424C"/>
    <w:rsid w:val="00450CB3"/>
    <w:rsid w:val="00450ED8"/>
    <w:rsid w:val="00451DAF"/>
    <w:rsid w:val="00455224"/>
    <w:rsid w:val="0045662C"/>
    <w:rsid w:val="00456A15"/>
    <w:rsid w:val="00457F34"/>
    <w:rsid w:val="004634C2"/>
    <w:rsid w:val="00465327"/>
    <w:rsid w:val="0046564C"/>
    <w:rsid w:val="00467E9A"/>
    <w:rsid w:val="004701F9"/>
    <w:rsid w:val="004721A5"/>
    <w:rsid w:val="00472DE1"/>
    <w:rsid w:val="00473F36"/>
    <w:rsid w:val="00474C98"/>
    <w:rsid w:val="0047689E"/>
    <w:rsid w:val="0047691E"/>
    <w:rsid w:val="00476FA5"/>
    <w:rsid w:val="00481E37"/>
    <w:rsid w:val="0048513E"/>
    <w:rsid w:val="00493273"/>
    <w:rsid w:val="004932C9"/>
    <w:rsid w:val="004938E4"/>
    <w:rsid w:val="00494213"/>
    <w:rsid w:val="004947D1"/>
    <w:rsid w:val="00495278"/>
    <w:rsid w:val="004A15FD"/>
    <w:rsid w:val="004A2A17"/>
    <w:rsid w:val="004A5A3D"/>
    <w:rsid w:val="004B0921"/>
    <w:rsid w:val="004B42FC"/>
    <w:rsid w:val="004B4B72"/>
    <w:rsid w:val="004C0449"/>
    <w:rsid w:val="004C0BD2"/>
    <w:rsid w:val="004C2CA9"/>
    <w:rsid w:val="004C333F"/>
    <w:rsid w:val="004C62C0"/>
    <w:rsid w:val="004C6EBC"/>
    <w:rsid w:val="004C7395"/>
    <w:rsid w:val="004C7BAC"/>
    <w:rsid w:val="004D01EB"/>
    <w:rsid w:val="004D0C6B"/>
    <w:rsid w:val="004D127F"/>
    <w:rsid w:val="004D1F56"/>
    <w:rsid w:val="004D2408"/>
    <w:rsid w:val="004D3000"/>
    <w:rsid w:val="004E1655"/>
    <w:rsid w:val="004E3F58"/>
    <w:rsid w:val="004E4A56"/>
    <w:rsid w:val="004E6335"/>
    <w:rsid w:val="004F0AD6"/>
    <w:rsid w:val="004F1321"/>
    <w:rsid w:val="004F14D3"/>
    <w:rsid w:val="004F1FC1"/>
    <w:rsid w:val="004F39DA"/>
    <w:rsid w:val="004F6D4B"/>
    <w:rsid w:val="004F6EE2"/>
    <w:rsid w:val="004F7EB6"/>
    <w:rsid w:val="00500D7E"/>
    <w:rsid w:val="00501EE9"/>
    <w:rsid w:val="0050223A"/>
    <w:rsid w:val="005104A3"/>
    <w:rsid w:val="00511518"/>
    <w:rsid w:val="00513EE7"/>
    <w:rsid w:val="00514215"/>
    <w:rsid w:val="00516A59"/>
    <w:rsid w:val="005259BD"/>
    <w:rsid w:val="00531932"/>
    <w:rsid w:val="00533C67"/>
    <w:rsid w:val="005367D8"/>
    <w:rsid w:val="00541D27"/>
    <w:rsid w:val="00542056"/>
    <w:rsid w:val="00544792"/>
    <w:rsid w:val="005453F1"/>
    <w:rsid w:val="005456A3"/>
    <w:rsid w:val="005478A2"/>
    <w:rsid w:val="00550A3A"/>
    <w:rsid w:val="0055111E"/>
    <w:rsid w:val="00552731"/>
    <w:rsid w:val="005529B0"/>
    <w:rsid w:val="00552A43"/>
    <w:rsid w:val="00552E17"/>
    <w:rsid w:val="005547FB"/>
    <w:rsid w:val="00554D22"/>
    <w:rsid w:val="005558DB"/>
    <w:rsid w:val="00555FB5"/>
    <w:rsid w:val="00556A05"/>
    <w:rsid w:val="00562ED3"/>
    <w:rsid w:val="0056449D"/>
    <w:rsid w:val="00566D6F"/>
    <w:rsid w:val="00572FBE"/>
    <w:rsid w:val="00581565"/>
    <w:rsid w:val="00581C5F"/>
    <w:rsid w:val="0058365E"/>
    <w:rsid w:val="00583DB5"/>
    <w:rsid w:val="0058481F"/>
    <w:rsid w:val="005853DA"/>
    <w:rsid w:val="00587FC9"/>
    <w:rsid w:val="00591A26"/>
    <w:rsid w:val="00592E81"/>
    <w:rsid w:val="005941C2"/>
    <w:rsid w:val="00594CB0"/>
    <w:rsid w:val="005955E4"/>
    <w:rsid w:val="005971D6"/>
    <w:rsid w:val="005A05C1"/>
    <w:rsid w:val="005A07A6"/>
    <w:rsid w:val="005A28DB"/>
    <w:rsid w:val="005A326E"/>
    <w:rsid w:val="005A3678"/>
    <w:rsid w:val="005A4BB5"/>
    <w:rsid w:val="005A7438"/>
    <w:rsid w:val="005B05EB"/>
    <w:rsid w:val="005B5680"/>
    <w:rsid w:val="005C3E36"/>
    <w:rsid w:val="005C78F2"/>
    <w:rsid w:val="005D0FA5"/>
    <w:rsid w:val="005D1336"/>
    <w:rsid w:val="005D2939"/>
    <w:rsid w:val="005D4BE0"/>
    <w:rsid w:val="005D75FF"/>
    <w:rsid w:val="005D7B8D"/>
    <w:rsid w:val="005E0DD4"/>
    <w:rsid w:val="005E2AE2"/>
    <w:rsid w:val="005E458A"/>
    <w:rsid w:val="005E561A"/>
    <w:rsid w:val="005E7682"/>
    <w:rsid w:val="005E77E4"/>
    <w:rsid w:val="005E7ECB"/>
    <w:rsid w:val="005F2242"/>
    <w:rsid w:val="005F43ED"/>
    <w:rsid w:val="005F4821"/>
    <w:rsid w:val="005F594C"/>
    <w:rsid w:val="00601B47"/>
    <w:rsid w:val="00604B80"/>
    <w:rsid w:val="00607409"/>
    <w:rsid w:val="0061068A"/>
    <w:rsid w:val="00610D0F"/>
    <w:rsid w:val="006133D0"/>
    <w:rsid w:val="006140C6"/>
    <w:rsid w:val="006176B7"/>
    <w:rsid w:val="00617831"/>
    <w:rsid w:val="00621A1F"/>
    <w:rsid w:val="00622C1F"/>
    <w:rsid w:val="006238DD"/>
    <w:rsid w:val="00630F97"/>
    <w:rsid w:val="006321DA"/>
    <w:rsid w:val="00632292"/>
    <w:rsid w:val="00635164"/>
    <w:rsid w:val="006431B3"/>
    <w:rsid w:val="006440E5"/>
    <w:rsid w:val="00646E32"/>
    <w:rsid w:val="00651C80"/>
    <w:rsid w:val="00652A6D"/>
    <w:rsid w:val="006563CC"/>
    <w:rsid w:val="0065780A"/>
    <w:rsid w:val="00662DC2"/>
    <w:rsid w:val="00664260"/>
    <w:rsid w:val="00664672"/>
    <w:rsid w:val="00664A73"/>
    <w:rsid w:val="00666B7E"/>
    <w:rsid w:val="00673D7B"/>
    <w:rsid w:val="006756D5"/>
    <w:rsid w:val="00682073"/>
    <w:rsid w:val="00682DFD"/>
    <w:rsid w:val="00684BF1"/>
    <w:rsid w:val="00687409"/>
    <w:rsid w:val="00687839"/>
    <w:rsid w:val="00690C71"/>
    <w:rsid w:val="006943EA"/>
    <w:rsid w:val="00696563"/>
    <w:rsid w:val="006A0E32"/>
    <w:rsid w:val="006A290D"/>
    <w:rsid w:val="006A29E6"/>
    <w:rsid w:val="006A5322"/>
    <w:rsid w:val="006B2B5B"/>
    <w:rsid w:val="006B305A"/>
    <w:rsid w:val="006B7D69"/>
    <w:rsid w:val="006C4140"/>
    <w:rsid w:val="006C463A"/>
    <w:rsid w:val="006C686F"/>
    <w:rsid w:val="006D0725"/>
    <w:rsid w:val="006D2A92"/>
    <w:rsid w:val="006D3CC2"/>
    <w:rsid w:val="006D4B9E"/>
    <w:rsid w:val="006D68EE"/>
    <w:rsid w:val="006D7332"/>
    <w:rsid w:val="006D74A5"/>
    <w:rsid w:val="006E0B46"/>
    <w:rsid w:val="006E11A3"/>
    <w:rsid w:val="006E209F"/>
    <w:rsid w:val="006E69BF"/>
    <w:rsid w:val="006F2EE1"/>
    <w:rsid w:val="006F40D6"/>
    <w:rsid w:val="006F52C2"/>
    <w:rsid w:val="006F7414"/>
    <w:rsid w:val="00704900"/>
    <w:rsid w:val="00706355"/>
    <w:rsid w:val="00714C4F"/>
    <w:rsid w:val="007161C9"/>
    <w:rsid w:val="00720D89"/>
    <w:rsid w:val="0072153E"/>
    <w:rsid w:val="00721B66"/>
    <w:rsid w:val="00721EB9"/>
    <w:rsid w:val="007242DA"/>
    <w:rsid w:val="00724EFD"/>
    <w:rsid w:val="00725E8F"/>
    <w:rsid w:val="0072660B"/>
    <w:rsid w:val="007270F7"/>
    <w:rsid w:val="00731571"/>
    <w:rsid w:val="00732131"/>
    <w:rsid w:val="00740BA2"/>
    <w:rsid w:val="00741BFB"/>
    <w:rsid w:val="007447CB"/>
    <w:rsid w:val="00746260"/>
    <w:rsid w:val="00746597"/>
    <w:rsid w:val="00750FFD"/>
    <w:rsid w:val="007621BC"/>
    <w:rsid w:val="00764300"/>
    <w:rsid w:val="00765174"/>
    <w:rsid w:val="00771727"/>
    <w:rsid w:val="00780BAD"/>
    <w:rsid w:val="00782580"/>
    <w:rsid w:val="007826F6"/>
    <w:rsid w:val="00783F56"/>
    <w:rsid w:val="007848B6"/>
    <w:rsid w:val="00786960"/>
    <w:rsid w:val="007870BF"/>
    <w:rsid w:val="00787791"/>
    <w:rsid w:val="00787C8D"/>
    <w:rsid w:val="0079082C"/>
    <w:rsid w:val="00792E8C"/>
    <w:rsid w:val="0079365B"/>
    <w:rsid w:val="0079522E"/>
    <w:rsid w:val="007954D0"/>
    <w:rsid w:val="00796E62"/>
    <w:rsid w:val="007A15D9"/>
    <w:rsid w:val="007A213C"/>
    <w:rsid w:val="007A2F8B"/>
    <w:rsid w:val="007B037C"/>
    <w:rsid w:val="007B0547"/>
    <w:rsid w:val="007B3772"/>
    <w:rsid w:val="007B6CEC"/>
    <w:rsid w:val="007B70F7"/>
    <w:rsid w:val="007C4566"/>
    <w:rsid w:val="007C5B34"/>
    <w:rsid w:val="007C62F4"/>
    <w:rsid w:val="007D045D"/>
    <w:rsid w:val="007D6A60"/>
    <w:rsid w:val="007D716F"/>
    <w:rsid w:val="007E1914"/>
    <w:rsid w:val="007E1D22"/>
    <w:rsid w:val="007E2DC5"/>
    <w:rsid w:val="007E2F92"/>
    <w:rsid w:val="007E6128"/>
    <w:rsid w:val="007E7B0F"/>
    <w:rsid w:val="007F3EC8"/>
    <w:rsid w:val="007F5F0B"/>
    <w:rsid w:val="007F6951"/>
    <w:rsid w:val="008004C4"/>
    <w:rsid w:val="008071DA"/>
    <w:rsid w:val="00810FD6"/>
    <w:rsid w:val="0081177A"/>
    <w:rsid w:val="008120CC"/>
    <w:rsid w:val="008122FE"/>
    <w:rsid w:val="00812627"/>
    <w:rsid w:val="00815A89"/>
    <w:rsid w:val="00816660"/>
    <w:rsid w:val="00822945"/>
    <w:rsid w:val="00824381"/>
    <w:rsid w:val="00827EF4"/>
    <w:rsid w:val="00837020"/>
    <w:rsid w:val="00837047"/>
    <w:rsid w:val="00840EC2"/>
    <w:rsid w:val="008442B2"/>
    <w:rsid w:val="00845455"/>
    <w:rsid w:val="00845B25"/>
    <w:rsid w:val="00850139"/>
    <w:rsid w:val="00850411"/>
    <w:rsid w:val="00851BBF"/>
    <w:rsid w:val="0085232A"/>
    <w:rsid w:val="00861EDA"/>
    <w:rsid w:val="00862B84"/>
    <w:rsid w:val="008650B8"/>
    <w:rsid w:val="00866C66"/>
    <w:rsid w:val="008742DD"/>
    <w:rsid w:val="0087598D"/>
    <w:rsid w:val="008776A2"/>
    <w:rsid w:val="00881CEB"/>
    <w:rsid w:val="00883A17"/>
    <w:rsid w:val="00883D2B"/>
    <w:rsid w:val="00885802"/>
    <w:rsid w:val="00886EDA"/>
    <w:rsid w:val="00892614"/>
    <w:rsid w:val="008938AD"/>
    <w:rsid w:val="008950E0"/>
    <w:rsid w:val="00897284"/>
    <w:rsid w:val="008A1761"/>
    <w:rsid w:val="008A4BB1"/>
    <w:rsid w:val="008A500D"/>
    <w:rsid w:val="008A5A0A"/>
    <w:rsid w:val="008A672F"/>
    <w:rsid w:val="008A6DC6"/>
    <w:rsid w:val="008A749A"/>
    <w:rsid w:val="008B375D"/>
    <w:rsid w:val="008C1537"/>
    <w:rsid w:val="008C49D2"/>
    <w:rsid w:val="008C530D"/>
    <w:rsid w:val="008C6940"/>
    <w:rsid w:val="008D4B38"/>
    <w:rsid w:val="008D54E5"/>
    <w:rsid w:val="008D6C8D"/>
    <w:rsid w:val="008E00B8"/>
    <w:rsid w:val="008E05E6"/>
    <w:rsid w:val="008E44B6"/>
    <w:rsid w:val="008E696E"/>
    <w:rsid w:val="008E6AF3"/>
    <w:rsid w:val="008F0CC8"/>
    <w:rsid w:val="008F132F"/>
    <w:rsid w:val="008F1940"/>
    <w:rsid w:val="008F3A3E"/>
    <w:rsid w:val="008F5A55"/>
    <w:rsid w:val="0090030E"/>
    <w:rsid w:val="00901DB8"/>
    <w:rsid w:val="00902582"/>
    <w:rsid w:val="009028C8"/>
    <w:rsid w:val="00911AC6"/>
    <w:rsid w:val="00913DBF"/>
    <w:rsid w:val="00914287"/>
    <w:rsid w:val="0091480D"/>
    <w:rsid w:val="00923D18"/>
    <w:rsid w:val="009253F8"/>
    <w:rsid w:val="00927F27"/>
    <w:rsid w:val="0093033C"/>
    <w:rsid w:val="009306E4"/>
    <w:rsid w:val="00930B78"/>
    <w:rsid w:val="009312FE"/>
    <w:rsid w:val="00931408"/>
    <w:rsid w:val="00931722"/>
    <w:rsid w:val="00931A8B"/>
    <w:rsid w:val="0093210F"/>
    <w:rsid w:val="009339AC"/>
    <w:rsid w:val="00934082"/>
    <w:rsid w:val="00935E75"/>
    <w:rsid w:val="00937275"/>
    <w:rsid w:val="00937E54"/>
    <w:rsid w:val="00942E22"/>
    <w:rsid w:val="00944A18"/>
    <w:rsid w:val="009452D8"/>
    <w:rsid w:val="00950BCF"/>
    <w:rsid w:val="0095289E"/>
    <w:rsid w:val="00953D90"/>
    <w:rsid w:val="00954B5D"/>
    <w:rsid w:val="00954F3B"/>
    <w:rsid w:val="00956631"/>
    <w:rsid w:val="009567FA"/>
    <w:rsid w:val="00960224"/>
    <w:rsid w:val="009614B9"/>
    <w:rsid w:val="00963FD7"/>
    <w:rsid w:val="00970864"/>
    <w:rsid w:val="00971580"/>
    <w:rsid w:val="00972AEA"/>
    <w:rsid w:val="00973689"/>
    <w:rsid w:val="009743D1"/>
    <w:rsid w:val="00980B75"/>
    <w:rsid w:val="00981220"/>
    <w:rsid w:val="00990C31"/>
    <w:rsid w:val="009A01AE"/>
    <w:rsid w:val="009A0FF0"/>
    <w:rsid w:val="009B3CCA"/>
    <w:rsid w:val="009B6822"/>
    <w:rsid w:val="009B7B83"/>
    <w:rsid w:val="009C324C"/>
    <w:rsid w:val="009C51C4"/>
    <w:rsid w:val="009D35A2"/>
    <w:rsid w:val="009D4623"/>
    <w:rsid w:val="009D529C"/>
    <w:rsid w:val="009D672E"/>
    <w:rsid w:val="009D717D"/>
    <w:rsid w:val="009D7C5D"/>
    <w:rsid w:val="009E3EDA"/>
    <w:rsid w:val="009E4DE3"/>
    <w:rsid w:val="009E684D"/>
    <w:rsid w:val="009E6D06"/>
    <w:rsid w:val="009E6E54"/>
    <w:rsid w:val="009F09B8"/>
    <w:rsid w:val="009F1250"/>
    <w:rsid w:val="009F2F6A"/>
    <w:rsid w:val="00A0089C"/>
    <w:rsid w:val="00A0091F"/>
    <w:rsid w:val="00A02B28"/>
    <w:rsid w:val="00A07A0B"/>
    <w:rsid w:val="00A07E11"/>
    <w:rsid w:val="00A127F5"/>
    <w:rsid w:val="00A13CC1"/>
    <w:rsid w:val="00A14420"/>
    <w:rsid w:val="00A17E63"/>
    <w:rsid w:val="00A20BFB"/>
    <w:rsid w:val="00A21970"/>
    <w:rsid w:val="00A21DB7"/>
    <w:rsid w:val="00A2340B"/>
    <w:rsid w:val="00A26CB8"/>
    <w:rsid w:val="00A33DB4"/>
    <w:rsid w:val="00A342FF"/>
    <w:rsid w:val="00A40610"/>
    <w:rsid w:val="00A437BA"/>
    <w:rsid w:val="00A43917"/>
    <w:rsid w:val="00A5016A"/>
    <w:rsid w:val="00A5044F"/>
    <w:rsid w:val="00A50F93"/>
    <w:rsid w:val="00A53EF9"/>
    <w:rsid w:val="00A61475"/>
    <w:rsid w:val="00A63454"/>
    <w:rsid w:val="00A63500"/>
    <w:rsid w:val="00A71D3B"/>
    <w:rsid w:val="00A72165"/>
    <w:rsid w:val="00A73241"/>
    <w:rsid w:val="00A830AA"/>
    <w:rsid w:val="00A83EC9"/>
    <w:rsid w:val="00A90A26"/>
    <w:rsid w:val="00A9375E"/>
    <w:rsid w:val="00A93937"/>
    <w:rsid w:val="00A94A9D"/>
    <w:rsid w:val="00A952DC"/>
    <w:rsid w:val="00A96DE9"/>
    <w:rsid w:val="00A97F83"/>
    <w:rsid w:val="00AA141B"/>
    <w:rsid w:val="00AA27B6"/>
    <w:rsid w:val="00AA493F"/>
    <w:rsid w:val="00AA537F"/>
    <w:rsid w:val="00AB100F"/>
    <w:rsid w:val="00AB26CF"/>
    <w:rsid w:val="00AB30F6"/>
    <w:rsid w:val="00AC4295"/>
    <w:rsid w:val="00AC503F"/>
    <w:rsid w:val="00AD1041"/>
    <w:rsid w:val="00AD2EA9"/>
    <w:rsid w:val="00AD6A44"/>
    <w:rsid w:val="00AE17E7"/>
    <w:rsid w:val="00AE52F7"/>
    <w:rsid w:val="00AF0BAE"/>
    <w:rsid w:val="00AF2A38"/>
    <w:rsid w:val="00AF30E9"/>
    <w:rsid w:val="00AF53FA"/>
    <w:rsid w:val="00AF59FE"/>
    <w:rsid w:val="00B00EB1"/>
    <w:rsid w:val="00B01D7C"/>
    <w:rsid w:val="00B01D95"/>
    <w:rsid w:val="00B0353E"/>
    <w:rsid w:val="00B0512B"/>
    <w:rsid w:val="00B0585B"/>
    <w:rsid w:val="00B077D7"/>
    <w:rsid w:val="00B103D0"/>
    <w:rsid w:val="00B12F4D"/>
    <w:rsid w:val="00B1349E"/>
    <w:rsid w:val="00B140D3"/>
    <w:rsid w:val="00B14734"/>
    <w:rsid w:val="00B15BFB"/>
    <w:rsid w:val="00B15E90"/>
    <w:rsid w:val="00B1678D"/>
    <w:rsid w:val="00B202A1"/>
    <w:rsid w:val="00B21FF3"/>
    <w:rsid w:val="00B2380D"/>
    <w:rsid w:val="00B30BF3"/>
    <w:rsid w:val="00B32CBF"/>
    <w:rsid w:val="00B34FA5"/>
    <w:rsid w:val="00B35711"/>
    <w:rsid w:val="00B364ED"/>
    <w:rsid w:val="00B41207"/>
    <w:rsid w:val="00B4371B"/>
    <w:rsid w:val="00B45AB5"/>
    <w:rsid w:val="00B46668"/>
    <w:rsid w:val="00B46BE2"/>
    <w:rsid w:val="00B475A7"/>
    <w:rsid w:val="00B47D84"/>
    <w:rsid w:val="00B51076"/>
    <w:rsid w:val="00B6158E"/>
    <w:rsid w:val="00B61D6E"/>
    <w:rsid w:val="00B62D7C"/>
    <w:rsid w:val="00B66E7D"/>
    <w:rsid w:val="00B67966"/>
    <w:rsid w:val="00B679B3"/>
    <w:rsid w:val="00B73BFF"/>
    <w:rsid w:val="00B819E7"/>
    <w:rsid w:val="00B83942"/>
    <w:rsid w:val="00B8475C"/>
    <w:rsid w:val="00B8636D"/>
    <w:rsid w:val="00B86632"/>
    <w:rsid w:val="00B91BFD"/>
    <w:rsid w:val="00B9247B"/>
    <w:rsid w:val="00B93716"/>
    <w:rsid w:val="00B93719"/>
    <w:rsid w:val="00B9518A"/>
    <w:rsid w:val="00B955D1"/>
    <w:rsid w:val="00B961B7"/>
    <w:rsid w:val="00B96934"/>
    <w:rsid w:val="00BA482C"/>
    <w:rsid w:val="00BA683F"/>
    <w:rsid w:val="00BB2B7D"/>
    <w:rsid w:val="00BB66AF"/>
    <w:rsid w:val="00BC06A8"/>
    <w:rsid w:val="00BC4A05"/>
    <w:rsid w:val="00BC6420"/>
    <w:rsid w:val="00BC6667"/>
    <w:rsid w:val="00BD1CAF"/>
    <w:rsid w:val="00BD2134"/>
    <w:rsid w:val="00BD2308"/>
    <w:rsid w:val="00BD23F8"/>
    <w:rsid w:val="00BD5AEB"/>
    <w:rsid w:val="00BD5CAD"/>
    <w:rsid w:val="00BD7A7C"/>
    <w:rsid w:val="00BE1D46"/>
    <w:rsid w:val="00BE32B3"/>
    <w:rsid w:val="00BE3811"/>
    <w:rsid w:val="00BE7718"/>
    <w:rsid w:val="00BF2A70"/>
    <w:rsid w:val="00BF2FCF"/>
    <w:rsid w:val="00BF3022"/>
    <w:rsid w:val="00BF4017"/>
    <w:rsid w:val="00BF4866"/>
    <w:rsid w:val="00BF577A"/>
    <w:rsid w:val="00BF58F7"/>
    <w:rsid w:val="00C02079"/>
    <w:rsid w:val="00C03687"/>
    <w:rsid w:val="00C03B15"/>
    <w:rsid w:val="00C05129"/>
    <w:rsid w:val="00C06CB7"/>
    <w:rsid w:val="00C103C6"/>
    <w:rsid w:val="00C117BF"/>
    <w:rsid w:val="00C123B5"/>
    <w:rsid w:val="00C1371E"/>
    <w:rsid w:val="00C15319"/>
    <w:rsid w:val="00C15961"/>
    <w:rsid w:val="00C213B0"/>
    <w:rsid w:val="00C23D38"/>
    <w:rsid w:val="00C265F0"/>
    <w:rsid w:val="00C3093A"/>
    <w:rsid w:val="00C33774"/>
    <w:rsid w:val="00C33E26"/>
    <w:rsid w:val="00C36969"/>
    <w:rsid w:val="00C43803"/>
    <w:rsid w:val="00C45B26"/>
    <w:rsid w:val="00C476A2"/>
    <w:rsid w:val="00C47E4D"/>
    <w:rsid w:val="00C50303"/>
    <w:rsid w:val="00C5194B"/>
    <w:rsid w:val="00C5275E"/>
    <w:rsid w:val="00C5333B"/>
    <w:rsid w:val="00C53E54"/>
    <w:rsid w:val="00C57FDA"/>
    <w:rsid w:val="00C6237F"/>
    <w:rsid w:val="00C64253"/>
    <w:rsid w:val="00C650A4"/>
    <w:rsid w:val="00C67814"/>
    <w:rsid w:val="00C7062A"/>
    <w:rsid w:val="00C70752"/>
    <w:rsid w:val="00C73AC4"/>
    <w:rsid w:val="00C76819"/>
    <w:rsid w:val="00C76D9A"/>
    <w:rsid w:val="00C7724F"/>
    <w:rsid w:val="00C8130D"/>
    <w:rsid w:val="00C814BB"/>
    <w:rsid w:val="00C81ACA"/>
    <w:rsid w:val="00C86816"/>
    <w:rsid w:val="00C870FF"/>
    <w:rsid w:val="00C87153"/>
    <w:rsid w:val="00C904A2"/>
    <w:rsid w:val="00C9083F"/>
    <w:rsid w:val="00C91CE5"/>
    <w:rsid w:val="00C93703"/>
    <w:rsid w:val="00C93B19"/>
    <w:rsid w:val="00C963AA"/>
    <w:rsid w:val="00C9672B"/>
    <w:rsid w:val="00CA1B6B"/>
    <w:rsid w:val="00CA342A"/>
    <w:rsid w:val="00CA4F02"/>
    <w:rsid w:val="00CA506A"/>
    <w:rsid w:val="00CA5A2C"/>
    <w:rsid w:val="00CA7B24"/>
    <w:rsid w:val="00CB2C2C"/>
    <w:rsid w:val="00CB3B37"/>
    <w:rsid w:val="00CB3BB5"/>
    <w:rsid w:val="00CB3D4B"/>
    <w:rsid w:val="00CB4B01"/>
    <w:rsid w:val="00CC3987"/>
    <w:rsid w:val="00CD2B4A"/>
    <w:rsid w:val="00CD4419"/>
    <w:rsid w:val="00CD4DD2"/>
    <w:rsid w:val="00CD53EF"/>
    <w:rsid w:val="00CD600F"/>
    <w:rsid w:val="00CD7B59"/>
    <w:rsid w:val="00CE002B"/>
    <w:rsid w:val="00CE0201"/>
    <w:rsid w:val="00CE1B08"/>
    <w:rsid w:val="00CE7B86"/>
    <w:rsid w:val="00CF30A5"/>
    <w:rsid w:val="00CF4F3E"/>
    <w:rsid w:val="00D00B87"/>
    <w:rsid w:val="00D014C3"/>
    <w:rsid w:val="00D028BB"/>
    <w:rsid w:val="00D06B92"/>
    <w:rsid w:val="00D109DC"/>
    <w:rsid w:val="00D14E25"/>
    <w:rsid w:val="00D214BA"/>
    <w:rsid w:val="00D24C13"/>
    <w:rsid w:val="00D264B3"/>
    <w:rsid w:val="00D2725F"/>
    <w:rsid w:val="00D32F8F"/>
    <w:rsid w:val="00D35E92"/>
    <w:rsid w:val="00D37280"/>
    <w:rsid w:val="00D40183"/>
    <w:rsid w:val="00D40370"/>
    <w:rsid w:val="00D42DD7"/>
    <w:rsid w:val="00D42EEF"/>
    <w:rsid w:val="00D4327B"/>
    <w:rsid w:val="00D4442A"/>
    <w:rsid w:val="00D44E79"/>
    <w:rsid w:val="00D50BD9"/>
    <w:rsid w:val="00D51F75"/>
    <w:rsid w:val="00D54A1F"/>
    <w:rsid w:val="00D5621B"/>
    <w:rsid w:val="00D60A62"/>
    <w:rsid w:val="00D63300"/>
    <w:rsid w:val="00D634BD"/>
    <w:rsid w:val="00D64600"/>
    <w:rsid w:val="00D72F63"/>
    <w:rsid w:val="00D73713"/>
    <w:rsid w:val="00D75B65"/>
    <w:rsid w:val="00D76817"/>
    <w:rsid w:val="00D77E23"/>
    <w:rsid w:val="00D857F9"/>
    <w:rsid w:val="00D86C8D"/>
    <w:rsid w:val="00D86F1A"/>
    <w:rsid w:val="00D8766A"/>
    <w:rsid w:val="00D904D0"/>
    <w:rsid w:val="00D9231C"/>
    <w:rsid w:val="00D93EDF"/>
    <w:rsid w:val="00D97345"/>
    <w:rsid w:val="00DA08C6"/>
    <w:rsid w:val="00DA5313"/>
    <w:rsid w:val="00DA543C"/>
    <w:rsid w:val="00DA5D2C"/>
    <w:rsid w:val="00DA6C62"/>
    <w:rsid w:val="00DB46B8"/>
    <w:rsid w:val="00DB6D77"/>
    <w:rsid w:val="00DB7F9B"/>
    <w:rsid w:val="00DC2141"/>
    <w:rsid w:val="00DC2F87"/>
    <w:rsid w:val="00DC3974"/>
    <w:rsid w:val="00DC5F7E"/>
    <w:rsid w:val="00DD5105"/>
    <w:rsid w:val="00DE07CF"/>
    <w:rsid w:val="00DE0D58"/>
    <w:rsid w:val="00DE3F63"/>
    <w:rsid w:val="00DE4814"/>
    <w:rsid w:val="00DE4856"/>
    <w:rsid w:val="00DE6970"/>
    <w:rsid w:val="00DE6C7F"/>
    <w:rsid w:val="00DF37E3"/>
    <w:rsid w:val="00DF5001"/>
    <w:rsid w:val="00DF65FC"/>
    <w:rsid w:val="00E07DA9"/>
    <w:rsid w:val="00E12541"/>
    <w:rsid w:val="00E13A0F"/>
    <w:rsid w:val="00E22F7E"/>
    <w:rsid w:val="00E2335A"/>
    <w:rsid w:val="00E24C89"/>
    <w:rsid w:val="00E35090"/>
    <w:rsid w:val="00E37B50"/>
    <w:rsid w:val="00E40795"/>
    <w:rsid w:val="00E40F2D"/>
    <w:rsid w:val="00E42F33"/>
    <w:rsid w:val="00E43156"/>
    <w:rsid w:val="00E4355C"/>
    <w:rsid w:val="00E460B7"/>
    <w:rsid w:val="00E51189"/>
    <w:rsid w:val="00E60534"/>
    <w:rsid w:val="00E660A5"/>
    <w:rsid w:val="00E66CD2"/>
    <w:rsid w:val="00E71854"/>
    <w:rsid w:val="00E71E05"/>
    <w:rsid w:val="00E75B2F"/>
    <w:rsid w:val="00E8266C"/>
    <w:rsid w:val="00E84B5D"/>
    <w:rsid w:val="00E870EB"/>
    <w:rsid w:val="00E92A57"/>
    <w:rsid w:val="00E93995"/>
    <w:rsid w:val="00EA4B32"/>
    <w:rsid w:val="00EA5383"/>
    <w:rsid w:val="00EB2205"/>
    <w:rsid w:val="00EB290A"/>
    <w:rsid w:val="00EB48E1"/>
    <w:rsid w:val="00EB652E"/>
    <w:rsid w:val="00EB6824"/>
    <w:rsid w:val="00EB6A8D"/>
    <w:rsid w:val="00EB72A2"/>
    <w:rsid w:val="00EC000C"/>
    <w:rsid w:val="00EC141D"/>
    <w:rsid w:val="00EC6DFA"/>
    <w:rsid w:val="00EE0ECE"/>
    <w:rsid w:val="00EE6C4A"/>
    <w:rsid w:val="00EF46D0"/>
    <w:rsid w:val="00F04FC4"/>
    <w:rsid w:val="00F058FF"/>
    <w:rsid w:val="00F17C57"/>
    <w:rsid w:val="00F20133"/>
    <w:rsid w:val="00F210B8"/>
    <w:rsid w:val="00F24B82"/>
    <w:rsid w:val="00F25E97"/>
    <w:rsid w:val="00F27B1A"/>
    <w:rsid w:val="00F30F36"/>
    <w:rsid w:val="00F30FCC"/>
    <w:rsid w:val="00F36BA4"/>
    <w:rsid w:val="00F37C2F"/>
    <w:rsid w:val="00F41A38"/>
    <w:rsid w:val="00F43D68"/>
    <w:rsid w:val="00F4698A"/>
    <w:rsid w:val="00F51A23"/>
    <w:rsid w:val="00F55FD8"/>
    <w:rsid w:val="00F66D2D"/>
    <w:rsid w:val="00F70AF1"/>
    <w:rsid w:val="00F711A2"/>
    <w:rsid w:val="00F80466"/>
    <w:rsid w:val="00F83B90"/>
    <w:rsid w:val="00F83D2A"/>
    <w:rsid w:val="00F83D8E"/>
    <w:rsid w:val="00F8476F"/>
    <w:rsid w:val="00F85358"/>
    <w:rsid w:val="00F901EB"/>
    <w:rsid w:val="00F95AFB"/>
    <w:rsid w:val="00FA1759"/>
    <w:rsid w:val="00FA309D"/>
    <w:rsid w:val="00FA3549"/>
    <w:rsid w:val="00FA6227"/>
    <w:rsid w:val="00FA6AD4"/>
    <w:rsid w:val="00FA72AB"/>
    <w:rsid w:val="00FA7B5C"/>
    <w:rsid w:val="00FB0155"/>
    <w:rsid w:val="00FB2883"/>
    <w:rsid w:val="00FB33DC"/>
    <w:rsid w:val="00FB4B35"/>
    <w:rsid w:val="00FB5004"/>
    <w:rsid w:val="00FC165B"/>
    <w:rsid w:val="00FC42BC"/>
    <w:rsid w:val="00FC43A7"/>
    <w:rsid w:val="00FC613D"/>
    <w:rsid w:val="00FC7E90"/>
    <w:rsid w:val="00FD040A"/>
    <w:rsid w:val="00FD1055"/>
    <w:rsid w:val="00FD1079"/>
    <w:rsid w:val="00FD127D"/>
    <w:rsid w:val="00FD7B46"/>
    <w:rsid w:val="00FE02E4"/>
    <w:rsid w:val="00FE37CC"/>
    <w:rsid w:val="00FE6C52"/>
    <w:rsid w:val="00FE7665"/>
    <w:rsid w:val="00FF1951"/>
    <w:rsid w:val="00FF565D"/>
    <w:rsid w:val="00FF5C25"/>
    <w:rsid w:val="00FF5DA9"/>
    <w:rsid w:val="00FF6462"/>
    <w:rsid w:val="00FF7566"/>
    <w:rsid w:val="08F86FAF"/>
    <w:rsid w:val="0AC204A5"/>
    <w:rsid w:val="0B2255A4"/>
    <w:rsid w:val="0BC812B0"/>
    <w:rsid w:val="185261B1"/>
    <w:rsid w:val="1A654D88"/>
    <w:rsid w:val="25C56B4D"/>
    <w:rsid w:val="34FE70BF"/>
    <w:rsid w:val="40520F35"/>
    <w:rsid w:val="47C6472B"/>
    <w:rsid w:val="4C4B3B67"/>
    <w:rsid w:val="52C522F6"/>
    <w:rsid w:val="5B8D14C6"/>
    <w:rsid w:val="60B01035"/>
    <w:rsid w:val="62B72A8B"/>
    <w:rsid w:val="64E23350"/>
    <w:rsid w:val="679D5EE3"/>
    <w:rsid w:val="69E02619"/>
    <w:rsid w:val="6B3116FB"/>
    <w:rsid w:val="6EEF43B8"/>
    <w:rsid w:val="70892DC1"/>
    <w:rsid w:val="79B80F16"/>
    <w:rsid w:val="7E3E3C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strokecolor="#739cc3">
      <v:fill angle="90" type="gradient">
        <o:fill v:ext="view" type="gradientUnscaled"/>
      </v:fill>
      <v:stroke color="#739cc3" weight="1.25pt"/>
    </o:shapedefaults>
    <o:shapelayout v:ext="edit">
      <o:idmap v:ext="edit" data="1"/>
    </o:shapelayout>
  </w:shapeDefaults>
  <w:decimalSymbol w:val="."/>
  <w:listSeparator w:val=","/>
  <w15:chartTrackingRefBased/>
  <w15:docId w15:val="{2A64AA3E-583E-4FDA-9038-A438B2891F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Body Text First Indent 2" w:unhideWhenUsed="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Theme" w:semiHidden="1" w:uiPriority="99" w:unhideWhenUsed="1"/>
    <w:lsdException w:name="Placeholder Text" w:semiHidden="1" w:uiPriority="99"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kern w:val="2"/>
      <w:sz w:val="21"/>
      <w:szCs w:val="24"/>
    </w:rPr>
  </w:style>
  <w:style w:type="paragraph" w:styleId="1">
    <w:name w:val="heading 1"/>
    <w:basedOn w:val="a"/>
    <w:next w:val="a"/>
    <w:link w:val="1Char"/>
    <w:qFormat/>
    <w:pPr>
      <w:keepNext/>
      <w:jc w:val="center"/>
      <w:outlineLvl w:val="0"/>
    </w:pPr>
    <w:rPr>
      <w:rFonts w:ascii="Arial Unicode MS" w:eastAsia="Arial Unicode MS"/>
      <w:b/>
      <w:bCs/>
    </w:rPr>
  </w:style>
  <w:style w:type="paragraph" w:styleId="2">
    <w:name w:val="heading 2"/>
    <w:basedOn w:val="a"/>
    <w:next w:val="a"/>
    <w:link w:val="2Char"/>
    <w:qFormat/>
    <w:pPr>
      <w:keepNext/>
      <w:keepLines/>
      <w:spacing w:before="260" w:after="260" w:line="415" w:lineRule="auto"/>
      <w:outlineLvl w:val="1"/>
    </w:pPr>
    <w:rPr>
      <w:rFonts w:ascii="Verdana" w:eastAsia="仿宋_GB2312" w:hAnsi="Verdana"/>
      <w:b/>
      <w:bCs/>
      <w:sz w:val="32"/>
      <w:szCs w:val="32"/>
    </w:rPr>
  </w:style>
  <w:style w:type="paragraph" w:styleId="3">
    <w:name w:val="heading 3"/>
    <w:basedOn w:val="a"/>
    <w:next w:val="a"/>
    <w:link w:val="3Char"/>
    <w:qFormat/>
    <w:pPr>
      <w:keepNext/>
      <w:keepLines/>
      <w:spacing w:before="260" w:after="260" w:line="415" w:lineRule="auto"/>
      <w:outlineLvl w:val="2"/>
    </w:pPr>
    <w:rPr>
      <w:rFonts w:eastAsia="仿宋_GB2312"/>
      <w:b/>
      <w:bCs/>
      <w:sz w:val="32"/>
      <w:szCs w:val="32"/>
    </w:rPr>
  </w:style>
  <w:style w:type="paragraph" w:styleId="4">
    <w:name w:val="heading 4"/>
    <w:basedOn w:val="a"/>
    <w:next w:val="a"/>
    <w:link w:val="4Char"/>
    <w:qFormat/>
    <w:pPr>
      <w:keepNext/>
      <w:keepLines/>
      <w:spacing w:before="280" w:after="290" w:line="374" w:lineRule="auto"/>
      <w:outlineLvl w:val="3"/>
    </w:pPr>
    <w:rPr>
      <w:rFonts w:ascii="Verdana" w:eastAsia="仿宋_GB2312" w:hAnsi="Verdana"/>
      <w:b/>
      <w:bCs/>
      <w:sz w:val="28"/>
      <w:szCs w:val="28"/>
    </w:rPr>
  </w:style>
  <w:style w:type="paragraph" w:styleId="5">
    <w:name w:val="heading 5"/>
    <w:basedOn w:val="a"/>
    <w:next w:val="a"/>
    <w:link w:val="5Char"/>
    <w:qFormat/>
    <w:pPr>
      <w:keepNext/>
      <w:keepLines/>
      <w:spacing w:before="280" w:after="290" w:line="374" w:lineRule="auto"/>
      <w:outlineLvl w:val="4"/>
    </w:pPr>
    <w:rPr>
      <w:rFonts w:eastAsia="仿宋_GB2312"/>
      <w:b/>
      <w:bCs/>
      <w:sz w:val="28"/>
      <w:szCs w:val="28"/>
    </w:rPr>
  </w:style>
  <w:style w:type="paragraph" w:styleId="6">
    <w:name w:val="heading 6"/>
    <w:basedOn w:val="a"/>
    <w:link w:val="6Char"/>
    <w:qFormat/>
    <w:pPr>
      <w:widowControl/>
      <w:tabs>
        <w:tab w:val="left" w:pos="765"/>
      </w:tabs>
      <w:autoSpaceDE w:val="0"/>
      <w:autoSpaceDN w:val="0"/>
      <w:adjustRightInd w:val="0"/>
      <w:spacing w:line="360" w:lineRule="auto"/>
      <w:ind w:left="1134" w:hanging="680"/>
      <w:jc w:val="left"/>
      <w:outlineLvl w:val="5"/>
    </w:pPr>
    <w:rPr>
      <w:rFonts w:ascii="Tahoma" w:eastAsia="Helvetica" w:hAnsi="Tahoma"/>
      <w:kern w:val="0"/>
      <w:szCs w:val="21"/>
    </w:rPr>
  </w:style>
  <w:style w:type="paragraph" w:styleId="7">
    <w:name w:val="heading 7"/>
    <w:basedOn w:val="a"/>
    <w:link w:val="7Char"/>
    <w:qFormat/>
    <w:pPr>
      <w:widowControl/>
      <w:tabs>
        <w:tab w:val="left" w:pos="765"/>
      </w:tabs>
      <w:autoSpaceDE w:val="0"/>
      <w:autoSpaceDN w:val="0"/>
      <w:adjustRightInd w:val="0"/>
      <w:spacing w:line="360" w:lineRule="auto"/>
      <w:ind w:left="1134" w:hanging="680"/>
      <w:jc w:val="left"/>
      <w:outlineLvl w:val="6"/>
    </w:pPr>
    <w:rPr>
      <w:rFonts w:ascii="Tahoma" w:eastAsia="Helvetica" w:hAnsi="Tahoma"/>
      <w:kern w:val="0"/>
      <w:szCs w:val="21"/>
    </w:rPr>
  </w:style>
  <w:style w:type="paragraph" w:styleId="8">
    <w:name w:val="heading 8"/>
    <w:basedOn w:val="a"/>
    <w:next w:val="a"/>
    <w:link w:val="8Char"/>
    <w:qFormat/>
    <w:pPr>
      <w:keepLines/>
      <w:tabs>
        <w:tab w:val="left" w:pos="1638"/>
      </w:tabs>
      <w:autoSpaceDE w:val="0"/>
      <w:autoSpaceDN w:val="0"/>
      <w:adjustRightInd w:val="0"/>
      <w:spacing w:before="240" w:after="64" w:line="319" w:lineRule="auto"/>
      <w:ind w:left="1638" w:hanging="1440"/>
      <w:jc w:val="left"/>
      <w:outlineLvl w:val="7"/>
    </w:pPr>
    <w:rPr>
      <w:rFonts w:ascii="Tahoma" w:eastAsia="Helvetica" w:hAnsi="Tahoma"/>
      <w:kern w:val="0"/>
      <w:sz w:val="24"/>
      <w:szCs w:val="20"/>
    </w:rPr>
  </w:style>
  <w:style w:type="paragraph" w:styleId="9">
    <w:name w:val="heading 9"/>
    <w:basedOn w:val="a"/>
    <w:next w:val="a"/>
    <w:link w:val="9Char"/>
    <w:qFormat/>
    <w:pPr>
      <w:keepLines/>
      <w:tabs>
        <w:tab w:val="left" w:pos="1782"/>
      </w:tabs>
      <w:autoSpaceDE w:val="0"/>
      <w:autoSpaceDN w:val="0"/>
      <w:adjustRightInd w:val="0"/>
      <w:spacing w:before="240" w:after="64" w:line="319" w:lineRule="auto"/>
      <w:ind w:left="1782" w:hanging="1584"/>
      <w:jc w:val="left"/>
      <w:outlineLvl w:val="8"/>
    </w:pPr>
    <w:rPr>
      <w:rFonts w:ascii="Tahoma" w:eastAsia="Helvetica" w:hAnsi="Tahoma"/>
      <w:kern w:val="0"/>
      <w:szCs w:val="20"/>
    </w:rPr>
  </w:style>
  <w:style w:type="character" w:default="1" w:styleId="a1">
    <w:name w:val="Default Paragraph Font"/>
  </w:style>
  <w:style w:type="table" w:default="1" w:styleId="a2">
    <w:name w:val="Normal Table"/>
    <w:uiPriority w:val="99"/>
    <w:unhideWhenUsed/>
    <w:tblPr>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heading3Char">
    <w:name w:val="heading 3 Char"/>
    <w:aliases w:val="H3 Char,l3 Char,CT Char,h3 Char,3rd level Char,Heading 3 - old Char,3 Char,Head 3 Char,level_3 Char,PIM 3 Char,Level 3 Head Char,sect1.2.3 Char,ISO2 Char,L3 Char,sect1.2.31 Char,sect1.2.32 Char,sect1.2.311 Char,sect1.2.33 Char,BOD 0 Char"/>
    <w:rPr>
      <w:rFonts w:ascii="Tahoma" w:eastAsia="Helvetica" w:hAnsi="Tahoma"/>
      <w:sz w:val="28"/>
      <w:szCs w:val="24"/>
    </w:rPr>
  </w:style>
  <w:style w:type="character" w:customStyle="1" w:styleId="Style1">
    <w:name w:val="Style1"/>
    <w:rPr>
      <w:rFonts w:ascii="Century Gothic" w:eastAsia="仿宋_GB2312" w:hAnsi="仿宋_GB2312" w:cs="新宋体"/>
      <w:bCs w:val="0"/>
      <w:iCs w:val="0"/>
      <w:sz w:val="22"/>
      <w:szCs w:val="22"/>
      <w:lang w:eastAsia="zh-CN"/>
    </w:rPr>
  </w:style>
  <w:style w:type="character" w:styleId="HTML">
    <w:name w:val="HTML Cite"/>
    <w:rPr>
      <w:i w:val="0"/>
      <w:iCs w:val="0"/>
      <w:color w:val="008000"/>
    </w:rPr>
  </w:style>
  <w:style w:type="character" w:customStyle="1" w:styleId="PlainTextChar">
    <w:name w:val="Plain Text Char"/>
    <w:rPr>
      <w:rFonts w:ascii="仿宋_GB2312" w:eastAsia="仿宋_GB2312" w:hAnsi="Wingdings" w:cs="新宋体"/>
      <w:sz w:val="21"/>
      <w:szCs w:val="21"/>
    </w:rPr>
  </w:style>
  <w:style w:type="character" w:styleId="a4">
    <w:name w:val="Strong"/>
    <w:qFormat/>
    <w:rPr>
      <w:b/>
      <w:bCs/>
    </w:rPr>
  </w:style>
  <w:style w:type="character" w:customStyle="1" w:styleId="Char">
    <w:name w:val="无间隔 Char"/>
    <w:link w:val="a5"/>
    <w:rPr>
      <w:rFonts w:ascii="Century Gothic" w:hAnsi="Century Gothic"/>
      <w:sz w:val="22"/>
      <w:szCs w:val="22"/>
      <w:lang w:val="en-US" w:eastAsia="zh-CN" w:bidi="ar-SA"/>
    </w:rPr>
  </w:style>
  <w:style w:type="character" w:customStyle="1" w:styleId="CharChar211">
    <w:name w:val="Char Char211"/>
    <w:rPr>
      <w:rFonts w:ascii="新宋体" w:eastAsia="仿宋_GB2312" w:hAnsi="新宋体" w:cs="新宋体"/>
      <w:b/>
      <w:bCs/>
      <w:kern w:val="44"/>
      <w:sz w:val="44"/>
      <w:szCs w:val="44"/>
    </w:rPr>
  </w:style>
  <w:style w:type="character" w:styleId="a6">
    <w:name w:val="page number"/>
    <w:basedOn w:val="a1"/>
  </w:style>
  <w:style w:type="character" w:customStyle="1" w:styleId="Char0">
    <w:name w:val="引用 Char"/>
    <w:link w:val="a7"/>
    <w:rPr>
      <w:rFonts w:ascii="Century Gothic" w:eastAsia="仿宋_GB2312" w:hAnsi="Century Gothic"/>
      <w:i/>
      <w:iCs/>
      <w:color w:val="000000"/>
      <w:lang w:val="en-US" w:eastAsia="zh-CN" w:bidi="ar-SA"/>
    </w:rPr>
  </w:style>
  <w:style w:type="character" w:styleId="a8">
    <w:name w:val="line number"/>
    <w:basedOn w:val="a1"/>
  </w:style>
  <w:style w:type="character" w:customStyle="1" w:styleId="PIChar">
    <w:name w:val="PI Char"/>
    <w:aliases w:val="正文文字首行缩进 Char,HD正文1 Char,正文小标题 Char,正文顶格 Char Char"/>
    <w:rPr>
      <w:rFonts w:ascii="仿宋_GB2312" w:hAnsi="仿宋_GB2312"/>
      <w:sz w:val="24"/>
    </w:rPr>
  </w:style>
  <w:style w:type="character" w:customStyle="1" w:styleId="1Char">
    <w:name w:val="标题 1 Char"/>
    <w:link w:val="1"/>
    <w:rPr>
      <w:rFonts w:ascii="Arial Unicode MS" w:eastAsia="Arial Unicode MS"/>
      <w:b/>
      <w:bCs/>
      <w:kern w:val="2"/>
      <w:sz w:val="21"/>
      <w:szCs w:val="24"/>
      <w:lang w:val="en-US" w:eastAsia="zh-CN" w:bidi="ar-SA"/>
    </w:rPr>
  </w:style>
  <w:style w:type="character" w:styleId="a9">
    <w:name w:val="已访问的超链接"/>
    <w:rPr>
      <w:color w:val="800080"/>
      <w:u w:val="single"/>
    </w:rPr>
  </w:style>
  <w:style w:type="character" w:customStyle="1" w:styleId="CharChar">
    <w:name w:val="符号正文缩进 Char Char"/>
    <w:link w:val="aa"/>
    <w:rPr>
      <w:rFonts w:ascii="新宋体" w:eastAsia="仿宋_GB2312" w:hAnsi="新宋体" w:cs="新宋体"/>
      <w:sz w:val="24"/>
      <w:lang w:bidi="ar-SA"/>
    </w:rPr>
  </w:style>
  <w:style w:type="character" w:styleId="ab">
    <w:name w:val="Emphasis"/>
    <w:qFormat/>
    <w:rPr>
      <w:i/>
      <w:iCs/>
    </w:rPr>
  </w:style>
  <w:style w:type="character" w:customStyle="1" w:styleId="PIChar1">
    <w:name w:val="PI Char1"/>
    <w:aliases w:val="正文文字首行缩进 Char1,HD正文1 Char1,正文小标题 Char1,正文顶格 Char Char1"/>
    <w:rPr>
      <w:rFonts w:eastAsia="仿宋_GB2312"/>
      <w:kern w:val="2"/>
      <w:sz w:val="24"/>
      <w:szCs w:val="24"/>
      <w:lang w:val="en-US" w:eastAsia="zh-CN" w:bidi="ar-SA"/>
    </w:rPr>
  </w:style>
  <w:style w:type="character" w:customStyle="1" w:styleId="CharChar11">
    <w:name w:val="Char Char11"/>
    <w:rPr>
      <w:rFonts w:ascii="新宋体" w:eastAsia="仿宋_GB2312" w:hAnsi="新宋体" w:cs="新宋体"/>
      <w:sz w:val="18"/>
      <w:szCs w:val="18"/>
    </w:rPr>
  </w:style>
  <w:style w:type="character" w:styleId="ac">
    <w:name w:val="Hyperlink"/>
    <w:rPr>
      <w:b w:val="0"/>
      <w:bCs w:val="0"/>
      <w:strike w:val="0"/>
      <w:dstrike w:val="0"/>
      <w:color w:val="000000"/>
      <w:sz w:val="20"/>
      <w:szCs w:val="20"/>
      <w:u w:val="none"/>
    </w:rPr>
  </w:style>
  <w:style w:type="character" w:customStyle="1" w:styleId="CharChar0">
    <w:name w:val="表格 Char Char"/>
    <w:link w:val="ad"/>
    <w:rPr>
      <w:rFonts w:ascii="仿宋_GB2312" w:eastAsia="仿宋_GB2312" w:hAnsi="仿宋_GB2312"/>
      <w:lang w:val="en-US" w:eastAsia="zh-CN" w:bidi="ar-SA"/>
    </w:rPr>
  </w:style>
  <w:style w:type="character" w:customStyle="1" w:styleId="Char1">
    <w:name w:val="批注文字 Char"/>
    <w:link w:val="ae"/>
    <w:rPr>
      <w:rFonts w:eastAsia="仿宋_GB2312"/>
      <w:kern w:val="2"/>
      <w:sz w:val="21"/>
      <w:szCs w:val="24"/>
      <w:lang w:val="en-US" w:eastAsia="zh-CN" w:bidi="ar-SA"/>
    </w:rPr>
  </w:style>
  <w:style w:type="character" w:styleId="af">
    <w:name w:val="annotation reference"/>
    <w:rPr>
      <w:sz w:val="21"/>
      <w:szCs w:val="21"/>
    </w:rPr>
  </w:style>
  <w:style w:type="character" w:customStyle="1" w:styleId="CharChar16">
    <w:name w:val="Char Char16"/>
    <w:rPr>
      <w:b/>
      <w:bCs/>
      <w:kern w:val="2"/>
      <w:sz w:val="28"/>
      <w:szCs w:val="28"/>
    </w:rPr>
  </w:style>
  <w:style w:type="character" w:customStyle="1" w:styleId="af0">
    <w:name w:val="强调划线"/>
    <w:rPr>
      <w:u w:val="single"/>
    </w:rPr>
  </w:style>
  <w:style w:type="character" w:customStyle="1" w:styleId="2CharChar">
    <w:name w:val="样式2 Char Char"/>
    <w:link w:val="20"/>
    <w:rPr>
      <w:rFonts w:ascii="仿宋_GB2312" w:eastAsia="仿宋_GB2312" w:hAnsi="仿宋_GB2312"/>
      <w:bCs/>
      <w:kern w:val="2"/>
      <w:sz w:val="28"/>
      <w:szCs w:val="28"/>
      <w:lang w:val="en-US" w:eastAsia="zh-CN" w:bidi="ar-SA"/>
    </w:rPr>
  </w:style>
  <w:style w:type="character" w:customStyle="1" w:styleId="heading1Char">
    <w:name w:val="heading 1 Char"/>
    <w:aliases w:val="标书1 Char,h1 Char,H1 Char,L1 Char,boc Char,Section Head Char,1st level Char,l1 Char,H11 Char,H12 Char,H13 Char,H14 Char,H15 Char,H16 Char,H17 Char,Level 1 Topic Heading Char,L1 Heading 1 Char,h11 Char,1st level1 Char,heading 11 Char,卷标题 Char"/>
    <w:rPr>
      <w:rFonts w:ascii="Tahoma" w:eastAsia="Helvetica" w:hAnsi="Tahoma"/>
      <w:b/>
      <w:sz w:val="36"/>
      <w:szCs w:val="36"/>
    </w:rPr>
  </w:style>
  <w:style w:type="character" w:customStyle="1" w:styleId="heading7Char1">
    <w:name w:val="heading 7 Char1"/>
    <w:aliases w:val="表名 Char Char1"/>
    <w:rPr>
      <w:rFonts w:ascii="Tahoma" w:eastAsia="Helvetica" w:hAnsi="Tahoma"/>
      <w:sz w:val="21"/>
      <w:szCs w:val="21"/>
      <w:lang w:val="en-US" w:eastAsia="zh-CN" w:bidi="ar-SA"/>
    </w:rPr>
  </w:style>
  <w:style w:type="character" w:customStyle="1" w:styleId="CharChar61">
    <w:name w:val="Char Char61"/>
    <w:rPr>
      <w:rFonts w:ascii="新宋体" w:eastAsia="仿宋_GB2312" w:hAnsi="新宋体" w:cs="新宋体"/>
      <w:szCs w:val="24"/>
    </w:rPr>
  </w:style>
  <w:style w:type="character" w:styleId="af1">
    <w:name w:val="Subtle Emphasis"/>
    <w:qFormat/>
    <w:rPr>
      <w:i/>
      <w:iCs/>
      <w:color w:val="808080"/>
    </w:rPr>
  </w:style>
  <w:style w:type="character" w:customStyle="1" w:styleId="CharChar1">
    <w:name w:val="文本正文 Char Char"/>
    <w:link w:val="af2"/>
    <w:rPr>
      <w:rFonts w:ascii="Calibri" w:eastAsia="仿宋" w:hAnsi="Calibri"/>
      <w:kern w:val="2"/>
      <w:sz w:val="24"/>
      <w:szCs w:val="22"/>
      <w:lang w:val="en-US" w:eastAsia="zh-CN" w:bidi="ar-SA"/>
    </w:rPr>
  </w:style>
  <w:style w:type="character" w:customStyle="1" w:styleId="CharChar2">
    <w:name w:val="正文靠右 Char Char"/>
    <w:link w:val="af3"/>
    <w:rPr>
      <w:kern w:val="2"/>
      <w:sz w:val="21"/>
      <w:szCs w:val="24"/>
      <w:lang w:bidi="ar-SA"/>
    </w:rPr>
  </w:style>
  <w:style w:type="character" w:customStyle="1" w:styleId="Char2">
    <w:name w:val="表正文 Char2"/>
    <w:aliases w:val="正文非缩进 Char2,特点 Char2,缩进 Char1,ALT+Z Char1,标题4 Char1,段1 Char1,正文不缩进 Char2,首行缩进 Char1,正文（首行缩进两字） Char Char1,表正文 Char Char1,正文非缩进 Char Char1,特点 Char Char1,正文不缩进 Char Char1,正文（首行缩进两字） Char2,Normal Indent（正文缩进） Char1,Body Text(ch) Char1,表正文1 Char1"/>
    <w:rPr>
      <w:rFonts w:ascii="新宋体" w:eastAsia="仿宋_GB2312" w:hAnsi="新宋体" w:cs="新宋体"/>
      <w:szCs w:val="24"/>
    </w:rPr>
  </w:style>
  <w:style w:type="character" w:customStyle="1" w:styleId="7Char">
    <w:name w:val="标题 7 Char"/>
    <w:link w:val="7"/>
    <w:rPr>
      <w:rFonts w:ascii="Tahoma" w:eastAsia="Helvetica" w:hAnsi="Tahoma"/>
      <w:sz w:val="21"/>
      <w:szCs w:val="21"/>
      <w:lang w:val="en-US" w:eastAsia="zh-CN" w:bidi="ar-SA"/>
    </w:rPr>
  </w:style>
  <w:style w:type="character" w:customStyle="1" w:styleId="5Char">
    <w:name w:val="标题 5 Char"/>
    <w:link w:val="5"/>
    <w:rPr>
      <w:rFonts w:eastAsia="仿宋_GB2312"/>
      <w:b/>
      <w:bCs/>
      <w:kern w:val="2"/>
      <w:sz w:val="28"/>
      <w:szCs w:val="28"/>
      <w:lang w:val="en-US" w:eastAsia="zh-CN" w:bidi="ar-SA"/>
    </w:rPr>
  </w:style>
  <w:style w:type="character" w:customStyle="1" w:styleId="CharCharChar1">
    <w:name w:val="Char Char Char1"/>
    <w:rPr>
      <w:rFonts w:ascii="仿宋_GB2312" w:hAnsi="Wingdings"/>
      <w:sz w:val="21"/>
      <w:szCs w:val="21"/>
    </w:rPr>
  </w:style>
  <w:style w:type="character" w:customStyle="1" w:styleId="Char3">
    <w:name w:val="副标题 Char"/>
    <w:link w:val="af4"/>
    <w:rPr>
      <w:rFonts w:ascii="Verdana" w:eastAsia="仿宋_GB2312" w:hAnsi="Verdana"/>
      <w:b/>
      <w:bCs/>
      <w:kern w:val="28"/>
      <w:sz w:val="32"/>
      <w:szCs w:val="32"/>
      <w:lang w:val="en-US" w:eastAsia="zh-CN" w:bidi="ar-SA"/>
    </w:rPr>
  </w:style>
  <w:style w:type="character" w:customStyle="1" w:styleId="2Char">
    <w:name w:val="标题 2 Char"/>
    <w:link w:val="2"/>
    <w:rPr>
      <w:rFonts w:ascii="Verdana" w:eastAsia="仿宋_GB2312" w:hAnsi="Verdana"/>
      <w:b/>
      <w:bCs/>
      <w:kern w:val="2"/>
      <w:sz w:val="32"/>
      <w:szCs w:val="32"/>
      <w:lang w:val="en-US" w:eastAsia="zh-CN" w:bidi="ar-SA"/>
    </w:rPr>
  </w:style>
  <w:style w:type="character" w:customStyle="1" w:styleId="3Char">
    <w:name w:val="标题 3 Char"/>
    <w:link w:val="3"/>
    <w:rPr>
      <w:rFonts w:eastAsia="仿宋_GB2312"/>
      <w:b/>
      <w:bCs/>
      <w:kern w:val="2"/>
      <w:sz w:val="32"/>
      <w:szCs w:val="32"/>
      <w:lang w:val="en-US" w:eastAsia="zh-CN" w:bidi="ar-SA"/>
    </w:rPr>
  </w:style>
  <w:style w:type="character" w:customStyle="1" w:styleId="Style5">
    <w:name w:val="Style5"/>
    <w:rPr>
      <w:rFonts w:ascii="Century Gothic" w:eastAsia="仿宋_GB2312" w:hAnsi="仿宋_GB2312" w:cs="新宋体"/>
      <w:bCs w:val="0"/>
      <w:iCs w:val="0"/>
      <w:sz w:val="22"/>
      <w:szCs w:val="22"/>
      <w:lang w:eastAsia="zh-CN"/>
    </w:rPr>
  </w:style>
  <w:style w:type="character" w:customStyle="1" w:styleId="heading4Char2">
    <w:name w:val="heading 4 Char2"/>
    <w:aliases w:val="H4 Char2,Ref Heading 1 Char2,rh1 Char2,Heading sql Char2,sect 1.2.3.4 Char2,h4 Char2,sect 1.2.3.41 Char2,Ref Heading 11 Char2,rh11 Char2,sect 1.2.3.42 Char2,Ref Heading 12 Char2,rh12 Char2,sect 1.2.3.411 Char2,Ref Heading 111 Char2"/>
    <w:rPr>
      <w:rFonts w:ascii="Verdana" w:hAnsi="Verdana"/>
      <w:b/>
      <w:bCs/>
      <w:kern w:val="2"/>
      <w:sz w:val="28"/>
      <w:szCs w:val="28"/>
    </w:rPr>
  </w:style>
  <w:style w:type="character" w:customStyle="1" w:styleId="8Char">
    <w:name w:val="标题 8 Char"/>
    <w:link w:val="8"/>
    <w:rPr>
      <w:rFonts w:ascii="Tahoma" w:eastAsia="Helvetica" w:hAnsi="Tahoma"/>
      <w:sz w:val="24"/>
      <w:lang w:val="en-US" w:eastAsia="zh-CN" w:bidi="ar-SA"/>
    </w:rPr>
  </w:style>
  <w:style w:type="character" w:customStyle="1" w:styleId="Char4">
    <w:name w:val="正文文本缩进 Char"/>
    <w:link w:val="af5"/>
    <w:rPr>
      <w:rFonts w:eastAsia="仿宋_GB2312"/>
      <w:kern w:val="2"/>
      <w:sz w:val="24"/>
      <w:szCs w:val="24"/>
      <w:lang w:val="en-US" w:eastAsia="zh-CN" w:bidi="ar-SA"/>
    </w:rPr>
  </w:style>
  <w:style w:type="character" w:customStyle="1" w:styleId="Style3">
    <w:name w:val="Style3"/>
    <w:rPr>
      <w:rFonts w:ascii="Century Gothic" w:eastAsia="仿宋_GB2312" w:hAnsi="仿宋_GB2312" w:cs="新宋体"/>
      <w:bCs w:val="0"/>
      <w:iCs w:val="0"/>
      <w:szCs w:val="22"/>
      <w:lang w:eastAsia="zh-CN"/>
    </w:rPr>
  </w:style>
  <w:style w:type="character" w:customStyle="1" w:styleId="Char5">
    <w:name w:val="正文文本 Char"/>
    <w:link w:val="af6"/>
    <w:rPr>
      <w:rFonts w:eastAsia="仿宋_GB2312"/>
      <w:kern w:val="2"/>
      <w:sz w:val="21"/>
      <w:szCs w:val="24"/>
      <w:lang w:val="en-US" w:eastAsia="zh-CN" w:bidi="ar-SA"/>
    </w:rPr>
  </w:style>
  <w:style w:type="character" w:styleId="af7">
    <w:name w:val="Intense Emphasis"/>
    <w:qFormat/>
    <w:rPr>
      <w:b/>
      <w:bCs/>
      <w:i/>
      <w:iCs/>
      <w:color w:val="4F81BD"/>
    </w:rPr>
  </w:style>
  <w:style w:type="character" w:customStyle="1" w:styleId="CharChar3">
    <w:name w:val="编号正文缩进 Char Char"/>
    <w:link w:val="af8"/>
    <w:rPr>
      <w:rFonts w:ascii="新宋体" w:eastAsia="仿宋_GB2312" w:hAnsi="新宋体" w:cs="新宋体"/>
      <w:sz w:val="24"/>
      <w:lang w:bidi="ar-SA"/>
    </w:rPr>
  </w:style>
  <w:style w:type="character" w:customStyle="1" w:styleId="blue1">
    <w:name w:val="blue1"/>
    <w:basedOn w:val="a1"/>
  </w:style>
  <w:style w:type="character" w:customStyle="1" w:styleId="Char10">
    <w:name w:val="纯文本 Char1"/>
    <w:link w:val="af9"/>
    <w:rPr>
      <w:rFonts w:ascii="仿宋_GB2312" w:eastAsia="仿宋_GB2312" w:hAnsi="Wingdings"/>
      <w:sz w:val="21"/>
      <w:szCs w:val="21"/>
      <w:lang w:val="en-US" w:eastAsia="zh-CN" w:bidi="ar-SA"/>
    </w:rPr>
  </w:style>
  <w:style w:type="character" w:customStyle="1" w:styleId="Char6">
    <w:name w:val="正文缩进 Char"/>
    <w:link w:val="afa"/>
    <w:rPr>
      <w:rFonts w:eastAsia="仿宋_GB2312"/>
      <w:sz w:val="21"/>
      <w:lang w:val="en-US" w:eastAsia="zh-CN" w:bidi="ar-SA"/>
    </w:rPr>
  </w:style>
  <w:style w:type="character" w:customStyle="1" w:styleId="CharChar4">
    <w:name w:val="正文居中 Char Char"/>
    <w:link w:val="afb"/>
    <w:rPr>
      <w:kern w:val="2"/>
      <w:sz w:val="21"/>
      <w:szCs w:val="24"/>
      <w:lang w:bidi="ar-SA"/>
    </w:rPr>
  </w:style>
  <w:style w:type="character" w:customStyle="1" w:styleId="CharChar5">
    <w:name w:val="小标题 Char Char"/>
    <w:link w:val="afc"/>
    <w:rPr>
      <w:rFonts w:ascii="新宋体" w:eastAsia="Helvetica" w:hAnsi="新宋体" w:cs="新宋体"/>
      <w:lang w:val="en-US" w:eastAsia="zh-CN" w:bidi="ar-SA"/>
    </w:rPr>
  </w:style>
  <w:style w:type="character" w:customStyle="1" w:styleId="CharCharCharCharCharCharCharCharCharCharCharCharCharCharChar">
    <w:name w:val="Char Char Char Char Char Char Char Char Char Char Char Char Char Char Char"/>
    <w:rPr>
      <w:rFonts w:ascii="仿宋_GB2312" w:eastAsia="仿宋_GB2312" w:hAnsi="Wingdings"/>
      <w:sz w:val="21"/>
      <w:szCs w:val="21"/>
      <w:lang w:val="en-US" w:eastAsia="zh-CN" w:bidi="ar-SA"/>
    </w:rPr>
  </w:style>
  <w:style w:type="character" w:customStyle="1" w:styleId="Footer-EvenChar">
    <w:name w:val="Footer-Even Char"/>
    <w:aliases w:val="FtrF Char Char"/>
    <w:rPr>
      <w:sz w:val="18"/>
      <w:szCs w:val="18"/>
    </w:rPr>
  </w:style>
  <w:style w:type="character" w:customStyle="1" w:styleId="PIChar2">
    <w:name w:val="PI Char2"/>
    <w:aliases w:val="正文文字首行缩进 Char2,HD正文1 Char2,正文小标题 Char2,正文顶格 Char Char2"/>
    <w:rPr>
      <w:kern w:val="2"/>
      <w:sz w:val="24"/>
      <w:szCs w:val="24"/>
    </w:rPr>
  </w:style>
  <w:style w:type="character" w:customStyle="1" w:styleId="heading5Char1">
    <w:name w:val="heading 5 Char1"/>
    <w:aliases w:val="H5 Char1,dash Char1,ds Char1,dd Char1,Roman list Char1,h5 Char1,PIM 5 Char1,5 Char1,第四层条 Char1,Titre5 Char Char1"/>
    <w:rPr>
      <w:rFonts w:eastAsia="仿宋_GB2312"/>
      <w:b/>
      <w:bCs/>
      <w:kern w:val="2"/>
      <w:sz w:val="28"/>
      <w:szCs w:val="28"/>
      <w:lang w:val="en-US" w:eastAsia="zh-CN" w:bidi="ar-SA"/>
    </w:rPr>
  </w:style>
  <w:style w:type="character" w:customStyle="1" w:styleId="afd">
    <w:name w:val="注释题目"/>
    <w:rPr>
      <w:rFonts w:eastAsia="黑体"/>
      <w:sz w:val="28"/>
      <w:u w:val="none"/>
    </w:rPr>
  </w:style>
  <w:style w:type="character" w:customStyle="1" w:styleId="Char7">
    <w:name w:val="日期 Char"/>
    <w:link w:val="afe"/>
    <w:rPr>
      <w:rFonts w:eastAsia="仿宋_GB2312"/>
      <w:kern w:val="2"/>
      <w:sz w:val="21"/>
      <w:szCs w:val="24"/>
      <w:lang w:val="en-US" w:eastAsia="zh-CN" w:bidi="ar-SA"/>
    </w:rPr>
  </w:style>
  <w:style w:type="character" w:customStyle="1" w:styleId="heading5Char">
    <w:name w:val="heading 5 Char"/>
    <w:aliases w:val="H5 Char,dash Char,ds Char,dd Char,Roman list Char,h5 Char,PIM 5 Char,5 Char,第四层条 Char,Titre5 Char Char,第五层 Char,第四层条1 Char,第四层条2 Char,第四层条3 Char,第四层条11 Char,第四层条4 Char,第四层条5 Char,第四层条6 Char,第四层条7 Char,第四层条8 Char,第四层条9 Char,第四层条10 Char"/>
    <w:rPr>
      <w:rFonts w:ascii="Tahoma" w:eastAsia="Helvetica" w:hAnsi="Tahoma"/>
      <w:sz w:val="21"/>
      <w:szCs w:val="21"/>
    </w:rPr>
  </w:style>
  <w:style w:type="character" w:customStyle="1" w:styleId="gray6">
    <w:name w:val="gray6"/>
    <w:basedOn w:val="a1"/>
  </w:style>
  <w:style w:type="character" w:customStyle="1" w:styleId="A3CharChar">
    <w:name w:val="A3 Char Char"/>
    <w:link w:val="A30"/>
    <w:rPr>
      <w:rFonts w:eastAsia="宋体"/>
      <w:b/>
      <w:bCs/>
      <w:sz w:val="32"/>
      <w:szCs w:val="32"/>
      <w:lang w:bidi="ar-SA"/>
    </w:rPr>
  </w:style>
  <w:style w:type="character" w:styleId="aff">
    <w:name w:val="Subtle Reference"/>
    <w:qFormat/>
    <w:rPr>
      <w:smallCaps/>
      <w:color w:val="C0504D"/>
      <w:u w:val="single"/>
    </w:rPr>
  </w:style>
  <w:style w:type="character" w:customStyle="1" w:styleId="CharChar6">
    <w:name w:val="哈哈正文 Char Char"/>
    <w:link w:val="aff0"/>
    <w:locked/>
    <w:rPr>
      <w:rFonts w:ascii="宋体" w:hAnsi="宋体"/>
      <w:kern w:val="2"/>
      <w:sz w:val="24"/>
      <w:lang w:bidi="ar-SA"/>
    </w:rPr>
  </w:style>
  <w:style w:type="character" w:customStyle="1" w:styleId="dandyrentitle1">
    <w:name w:val="dandyren_title1"/>
    <w:rPr>
      <w:b/>
      <w:bCs/>
      <w:color w:val="FF6633"/>
      <w:sz w:val="18"/>
      <w:szCs w:val="18"/>
    </w:rPr>
  </w:style>
  <w:style w:type="character" w:customStyle="1" w:styleId="CtrQCharChar">
    <w:name w:val="!我的正文 Ctr+Q Char Char"/>
    <w:link w:val="CtrQ"/>
    <w:rPr>
      <w:rFonts w:ascii="Arial" w:hAnsi="Arial"/>
      <w:kern w:val="2"/>
      <w:sz w:val="24"/>
      <w:szCs w:val="21"/>
      <w:lang w:bidi="ar-SA"/>
    </w:rPr>
  </w:style>
  <w:style w:type="character" w:customStyle="1" w:styleId="Footer-EvenChar2">
    <w:name w:val="Footer-Even Char2"/>
    <w:aliases w:val="FtrF Char Char2"/>
    <w:rPr>
      <w:kern w:val="2"/>
      <w:sz w:val="18"/>
      <w:szCs w:val="18"/>
    </w:rPr>
  </w:style>
  <w:style w:type="character" w:customStyle="1" w:styleId="Char8">
    <w:name w:val="标题 Char"/>
    <w:link w:val="aff1"/>
    <w:rPr>
      <w:rFonts w:ascii="Verdana" w:eastAsia="仿宋_GB2312" w:hAnsi="Verdana"/>
      <w:b/>
      <w:bCs/>
      <w:sz w:val="32"/>
      <w:szCs w:val="32"/>
      <w:lang w:bidi="ar-SA"/>
    </w:rPr>
  </w:style>
  <w:style w:type="character" w:customStyle="1" w:styleId="CharChar19">
    <w:name w:val="Char Char19"/>
    <w:rPr>
      <w:rFonts w:ascii="Verdana" w:hAnsi="Verdana"/>
      <w:b/>
      <w:bCs/>
      <w:kern w:val="2"/>
      <w:sz w:val="32"/>
      <w:szCs w:val="32"/>
    </w:rPr>
  </w:style>
  <w:style w:type="character" w:customStyle="1" w:styleId="CharChar7">
    <w:name w:val="页眉注释 Char Char"/>
    <w:link w:val="aff2"/>
    <w:rPr>
      <w:rFonts w:ascii="华文细黑" w:eastAsia="华文细黑" w:hAnsi="华文细黑"/>
      <w:b/>
      <w:color w:val="FFFFFF"/>
      <w:kern w:val="2"/>
      <w:sz w:val="18"/>
      <w:szCs w:val="18"/>
      <w:lang w:bidi="ar-SA"/>
    </w:rPr>
  </w:style>
  <w:style w:type="character" w:customStyle="1" w:styleId="Style2">
    <w:name w:val="Style2"/>
    <w:rPr>
      <w:rFonts w:ascii="Century Gothic" w:eastAsia="仿宋_GB2312" w:hAnsi="仿宋_GB2312" w:cs="新宋体"/>
      <w:bCs w:val="0"/>
      <w:iCs w:val="0"/>
      <w:sz w:val="22"/>
      <w:szCs w:val="22"/>
      <w:lang w:eastAsia="zh-CN"/>
    </w:rPr>
  </w:style>
  <w:style w:type="character" w:customStyle="1" w:styleId="heading4Char">
    <w:name w:val="heading 4 Char"/>
    <w:aliases w:val="H4 Char,Ref Heading 1 Char,rh1 Char,Heading sql Char,sect 1.2.3.4 Char,h4 Char,sect 1.2.3.41 Char,Ref Heading 11 Char,rh11 Char,sect 1.2.3.42 Char,Ref Heading 12 Char,rh12 Char,sect 1.2.3.411 Char,Ref Heading 111 Char,rh111 Char,rh13 Char"/>
    <w:rPr>
      <w:rFonts w:ascii="Tahoma" w:eastAsia="Helvetica" w:hAnsi="Tahoma" w:cs="新宋体"/>
      <w:sz w:val="21"/>
      <w:szCs w:val="21"/>
    </w:rPr>
  </w:style>
  <w:style w:type="character" w:customStyle="1" w:styleId="smalltxt1">
    <w:name w:val="smalltxt1"/>
    <w:rPr>
      <w:rFonts w:ascii="宋体,Verdana,Arial" w:hAnsi="宋体,Verdana,Arial" w:hint="default"/>
      <w:sz w:val="24"/>
      <w:szCs w:val="24"/>
    </w:rPr>
  </w:style>
  <w:style w:type="character" w:customStyle="1" w:styleId="CharChar8">
    <w:name w:val="大标题 Char Char"/>
    <w:link w:val="aff3"/>
    <w:rPr>
      <w:rFonts w:ascii="黑体" w:eastAsia="黑体" w:hAnsi="黑体"/>
      <w:b/>
      <w:bCs/>
      <w:kern w:val="2"/>
      <w:sz w:val="72"/>
      <w:szCs w:val="72"/>
      <w:lang w:bidi="ar-SA"/>
    </w:rPr>
  </w:style>
  <w:style w:type="character" w:customStyle="1" w:styleId="CharChar9">
    <w:name w:val="表格标题 Char Char"/>
    <w:link w:val="aff4"/>
    <w:rPr>
      <w:rFonts w:ascii="黑体" w:eastAsia="黑体" w:hAnsi="黑体"/>
      <w:b/>
      <w:color w:val="FFFFFF"/>
      <w:kern w:val="2"/>
      <w:sz w:val="21"/>
      <w:szCs w:val="24"/>
      <w:lang w:bidi="ar-SA"/>
    </w:rPr>
  </w:style>
  <w:style w:type="character" w:customStyle="1" w:styleId="CharChar20">
    <w:name w:val="Char Char2"/>
    <w:rPr>
      <w:rFonts w:ascii="Tahoma" w:eastAsia="Helvetica" w:hAnsi="Tahoma"/>
      <w:b/>
      <w:bCs/>
      <w:kern w:val="44"/>
      <w:sz w:val="30"/>
      <w:szCs w:val="44"/>
      <w:lang w:val="en-US" w:eastAsia="zh-CN" w:bidi="ar-SA"/>
    </w:rPr>
  </w:style>
  <w:style w:type="character" w:customStyle="1" w:styleId="CharChar17">
    <w:name w:val="Char Char17"/>
    <w:rPr>
      <w:rFonts w:ascii="Verdana" w:hAnsi="Verdana"/>
      <w:b/>
      <w:bCs/>
      <w:kern w:val="2"/>
      <w:sz w:val="28"/>
      <w:szCs w:val="28"/>
    </w:rPr>
  </w:style>
  <w:style w:type="character" w:customStyle="1" w:styleId="style41">
    <w:name w:val="style41"/>
    <w:rPr>
      <w:color w:val="auto"/>
    </w:rPr>
  </w:style>
  <w:style w:type="character" w:customStyle="1" w:styleId="1TextCharChar">
    <w:name w:val="1Text Char Char"/>
    <w:link w:val="1Text"/>
    <w:rPr>
      <w:rFonts w:ascii="Calibri" w:eastAsia="宋体" w:hAnsi="Calibri"/>
      <w:sz w:val="24"/>
      <w:szCs w:val="24"/>
      <w:lang w:bidi="ar-SA"/>
    </w:rPr>
  </w:style>
  <w:style w:type="character" w:customStyle="1" w:styleId="pt141">
    <w:name w:val="pt141"/>
    <w:rPr>
      <w:color w:val="330066"/>
      <w:spacing w:val="450"/>
      <w:sz w:val="22"/>
      <w:szCs w:val="22"/>
    </w:rPr>
  </w:style>
  <w:style w:type="character" w:customStyle="1" w:styleId="9Char">
    <w:name w:val="标题 9 Char"/>
    <w:link w:val="9"/>
    <w:rPr>
      <w:rFonts w:ascii="Tahoma" w:eastAsia="Helvetica" w:hAnsi="Tahoma"/>
      <w:sz w:val="21"/>
      <w:lang w:val="en-US" w:eastAsia="zh-CN" w:bidi="ar-SA"/>
    </w:rPr>
  </w:style>
  <w:style w:type="character" w:customStyle="1" w:styleId="Char9">
    <w:name w:val="文档结构图 Char"/>
    <w:link w:val="aff5"/>
    <w:rPr>
      <w:rFonts w:eastAsia="仿宋_GB2312"/>
      <w:kern w:val="2"/>
      <w:sz w:val="21"/>
      <w:szCs w:val="24"/>
      <w:lang w:val="en-US" w:eastAsia="zh-CN" w:bidi="ar-SA"/>
    </w:rPr>
  </w:style>
  <w:style w:type="character" w:customStyle="1" w:styleId="CharChar60">
    <w:name w:val="Char Char6"/>
    <w:rPr>
      <w:rFonts w:ascii="新宋体" w:eastAsia="仿宋_GB2312" w:hAnsi="新宋体" w:cs="新宋体"/>
      <w:szCs w:val="24"/>
    </w:rPr>
  </w:style>
  <w:style w:type="character" w:customStyle="1" w:styleId="heading2Char1">
    <w:name w:val="heading 2 Char1"/>
    <w:aliases w:val="Heading 2 Hidden Char1,Heading 2 CCBS Char1,H2 Char1,2 Char1,h2 Char1,Level 2 Head Char1,第*章 Char1,sect 1.2 Char1,节 Char1,标题 1.1 Char1,Underrubrik1 Char1,prop2 Char1,l2 Char1,Chapter Title Char1,DO NOT USE_h2 Char1,chn Char1,Titre2 Char1"/>
    <w:rPr>
      <w:rFonts w:ascii="Verdana" w:eastAsia="仿宋_GB2312" w:hAnsi="Verdana"/>
      <w:b/>
      <w:bCs/>
      <w:kern w:val="2"/>
      <w:sz w:val="32"/>
      <w:szCs w:val="32"/>
      <w:lang w:val="en-US" w:eastAsia="zh-CN" w:bidi="ar-SA"/>
    </w:rPr>
  </w:style>
  <w:style w:type="character" w:customStyle="1" w:styleId="4CharChar">
    <w:name w:val="正文4 Char Char"/>
    <w:link w:val="40"/>
    <w:rPr>
      <w:rFonts w:ascii="新宋体" w:eastAsia="宋体" w:hAnsi="新宋体" w:cs="新宋体"/>
      <w:kern w:val="2"/>
      <w:sz w:val="24"/>
      <w:szCs w:val="24"/>
      <w:lang w:bidi="ar-SA"/>
    </w:rPr>
  </w:style>
  <w:style w:type="character" w:customStyle="1" w:styleId="3CharChar">
    <w:name w:val="样式 标题 3 + 黑体 小四 Char Char"/>
    <w:link w:val="30"/>
    <w:rPr>
      <w:rFonts w:ascii="Helvetica" w:eastAsia="Helvetica" w:hAnsi="Tahoma"/>
      <w:bCs/>
      <w:sz w:val="24"/>
      <w:szCs w:val="24"/>
      <w:lang w:bidi="ar-SA"/>
    </w:rPr>
  </w:style>
  <w:style w:type="character" w:customStyle="1" w:styleId="CharChara">
    <w:name w:val="栏目标题 Char Char"/>
    <w:link w:val="aff6"/>
    <w:rPr>
      <w:rFonts w:ascii="黑体" w:eastAsia="黑体" w:hAnsi="黑体"/>
      <w:b/>
      <w:kern w:val="2"/>
      <w:sz w:val="21"/>
      <w:szCs w:val="24"/>
      <w:lang w:bidi="ar-SA"/>
    </w:rPr>
  </w:style>
  <w:style w:type="character" w:customStyle="1" w:styleId="heading3Char1">
    <w:name w:val="heading 3 Char1"/>
    <w:aliases w:val="H3 Char1,l3 Char1,CT Char1,h3 Char1,3rd level Char1,Heading 3 - old Char1,3 Char1,Head 3 Char1,level_3 Char1,PIM 3 Char1,Level 3 Head Char1,sect1.2.3 Char1,ISO2 Char1,L3 Char1,sect1.2.31 Char1,sect1.2.32 Char1,sect1.2.311 Char1,三级 Char"/>
    <w:rPr>
      <w:rFonts w:eastAsia="仿宋_GB2312"/>
      <w:b/>
      <w:bCs/>
      <w:kern w:val="2"/>
      <w:sz w:val="32"/>
      <w:szCs w:val="32"/>
      <w:lang w:val="en-US" w:eastAsia="zh-CN" w:bidi="ar-SA"/>
    </w:rPr>
  </w:style>
  <w:style w:type="character" w:customStyle="1" w:styleId="aff7">
    <w:name w:val="样式 宋体"/>
    <w:rPr>
      <w:rFonts w:ascii="仿宋_GB2312" w:eastAsia="仿宋_GB2312" w:hAnsi="仿宋_GB2312"/>
      <w:sz w:val="24"/>
      <w:szCs w:val="24"/>
    </w:rPr>
  </w:style>
  <w:style w:type="character" w:customStyle="1" w:styleId="heading2Char2">
    <w:name w:val="heading 2 Char2"/>
    <w:aliases w:val="Heading 2 Hidden Char2,Heading 2 CCBS Char2,H2 Char2,2 Char2,h2 Char2,Level 2 Head Char2,第*章 Char2,sect 1.2 Char2,节 Char2,标题 1.1 Char2,Underrubrik1 Char2,prop2 Char2,l2 Char2,Chapter Title Char2,DO NOT USE_h2 Char2,chn Char2,Titre2 Char2"/>
    <w:rPr>
      <w:rFonts w:ascii="Verdana" w:hAnsi="Verdana"/>
      <w:b/>
      <w:bCs/>
      <w:kern w:val="2"/>
      <w:sz w:val="32"/>
      <w:szCs w:val="32"/>
    </w:rPr>
  </w:style>
  <w:style w:type="character" w:customStyle="1" w:styleId="heading6Char1">
    <w:name w:val="heading 6 Char1"/>
    <w:aliases w:val="H6 Char1,BOD 4 Char Char1"/>
    <w:rPr>
      <w:rFonts w:ascii="Tahoma" w:eastAsia="Helvetica" w:hAnsi="Tahoma"/>
      <w:kern w:val="2"/>
      <w:sz w:val="24"/>
      <w:szCs w:val="24"/>
      <w:lang w:val="en-US" w:eastAsia="zh-CN" w:bidi="ar-SA"/>
    </w:rPr>
  </w:style>
  <w:style w:type="character" w:customStyle="1" w:styleId="CharChar15">
    <w:name w:val="Char Char15"/>
    <w:rPr>
      <w:rFonts w:ascii="Tahoma" w:eastAsia="Helvetica" w:hAnsi="Tahoma"/>
      <w:sz w:val="24"/>
      <w:szCs w:val="24"/>
    </w:rPr>
  </w:style>
  <w:style w:type="character" w:customStyle="1" w:styleId="Chara">
    <w:name w:val="批注主题 Char"/>
    <w:link w:val="aff8"/>
    <w:rPr>
      <w:rFonts w:eastAsia="仿宋_GB2312"/>
      <w:b/>
      <w:bCs/>
      <w:kern w:val="2"/>
      <w:sz w:val="21"/>
      <w:szCs w:val="24"/>
      <w:lang w:val="en-US" w:eastAsia="zh-CN" w:bidi="ar-SA"/>
    </w:rPr>
  </w:style>
  <w:style w:type="character" w:customStyle="1" w:styleId="aff9">
    <w:name w:val="注释正文"/>
    <w:rPr>
      <w:rFonts w:eastAsia="宋体"/>
      <w:sz w:val="28"/>
      <w:u w:val="single"/>
    </w:rPr>
  </w:style>
  <w:style w:type="character" w:customStyle="1" w:styleId="style21">
    <w:name w:val="style21"/>
    <w:rPr>
      <w:sz w:val="15"/>
      <w:szCs w:val="15"/>
    </w:rPr>
  </w:style>
  <w:style w:type="character" w:customStyle="1" w:styleId="1CharChar">
    <w:name w:val="正文1 Char Char"/>
    <w:link w:val="10"/>
    <w:rPr>
      <w:rFonts w:ascii="仿宋_GB2312" w:eastAsia="仿宋_GB2312" w:hAnsi="仿宋_GB2312" w:cs="仿宋_GB2312"/>
      <w:sz w:val="21"/>
      <w:lang w:val="en-US" w:eastAsia="zh-CN" w:bidi="ar-SA"/>
    </w:rPr>
  </w:style>
  <w:style w:type="character" w:customStyle="1" w:styleId="4CharChar0">
    <w:name w:val="4 Char Char"/>
    <w:link w:val="41"/>
    <w:rPr>
      <w:rFonts w:ascii="仿宋" w:eastAsia="仿宋" w:hAnsi="仿宋"/>
      <w:b/>
      <w:bCs/>
      <w:kern w:val="2"/>
      <w:sz w:val="24"/>
      <w:szCs w:val="24"/>
      <w:lang w:val="en-US" w:eastAsia="zh-CN" w:bidi="ar-SA"/>
    </w:rPr>
  </w:style>
  <w:style w:type="character" w:customStyle="1" w:styleId="heading1Char2">
    <w:name w:val="heading 1 Char2"/>
    <w:aliases w:val="标书1 Char2,h1 Char2,H1 Char2,L1 Char2,boc Char2,Section Head Char2,1st level Char2,l1 Char2,1 Char2,H11 Char2,H12 Char2,H13 Char2,H14 Char2,H15 Char2,H16 Char2,H17 Char2,Level 1 Topic Heading Char2,L1 Heading 1 Char2,h11 Char2,h12 Char1"/>
    <w:rPr>
      <w:b/>
      <w:bCs/>
      <w:kern w:val="44"/>
      <w:sz w:val="44"/>
      <w:szCs w:val="44"/>
    </w:rPr>
  </w:style>
  <w:style w:type="character" w:customStyle="1" w:styleId="Footer-EvenChar1">
    <w:name w:val="Footer-Even Char1"/>
    <w:aliases w:val="FtrF Char Char1"/>
    <w:rPr>
      <w:rFonts w:eastAsia="仿宋_GB2312"/>
      <w:kern w:val="2"/>
      <w:sz w:val="18"/>
      <w:szCs w:val="18"/>
      <w:lang w:val="en-US" w:eastAsia="zh-CN" w:bidi="ar-SA"/>
    </w:rPr>
  </w:style>
  <w:style w:type="character" w:customStyle="1" w:styleId="heading3Char2">
    <w:name w:val="heading 3 Char2"/>
    <w:aliases w:val="H3 Char2,l3 Char2,CT Char2,h3 Char2,3rd level Char2,Heading 3 - old Char2,3 Char2,Head 3 Char2,level_3 Char2,PIM 3 Char2,Level 3 Head Char2,sect1.2.3 Char2,ISO2 Char2,L3 Char2,sect1.2.31 Char2,sect1.2.32 Char2,sect1.2.311 Char2,三级 Char1"/>
    <w:rPr>
      <w:b/>
      <w:bCs/>
      <w:kern w:val="2"/>
      <w:sz w:val="32"/>
      <w:szCs w:val="32"/>
    </w:rPr>
  </w:style>
  <w:style w:type="character" w:styleId="affa">
    <w:name w:val="Book Title"/>
    <w:qFormat/>
    <w:rPr>
      <w:b/>
      <w:bCs/>
      <w:smallCaps/>
      <w:spacing w:val="5"/>
    </w:rPr>
  </w:style>
  <w:style w:type="character" w:customStyle="1" w:styleId="1233CharChar">
    <w:name w:val="1233 Char Char"/>
    <w:link w:val="1233"/>
    <w:rPr>
      <w:rFonts w:ascii="仿宋" w:eastAsia="仿宋" w:hAnsi="仿宋"/>
      <w:b/>
      <w:bCs/>
      <w:kern w:val="44"/>
      <w:sz w:val="24"/>
      <w:szCs w:val="24"/>
      <w:lang w:val="en-US" w:eastAsia="zh-CN" w:bidi="ar-SA"/>
    </w:rPr>
  </w:style>
  <w:style w:type="character" w:customStyle="1" w:styleId="CharChar111">
    <w:name w:val="Char Char111"/>
    <w:rPr>
      <w:rFonts w:ascii="新宋体" w:eastAsia="仿宋_GB2312" w:hAnsi="新宋体" w:cs="新宋体"/>
      <w:sz w:val="18"/>
      <w:szCs w:val="18"/>
    </w:rPr>
  </w:style>
  <w:style w:type="character" w:customStyle="1" w:styleId="A4CharChar">
    <w:name w:val="A4 Char Char"/>
    <w:link w:val="A40"/>
    <w:rPr>
      <w:rFonts w:ascii="Cambria" w:eastAsia="宋体" w:hAnsi="Cambria" w:cs="新宋体"/>
      <w:b/>
      <w:bCs/>
      <w:sz w:val="28"/>
      <w:szCs w:val="28"/>
      <w:lang w:bidi="ar-SA"/>
    </w:rPr>
  </w:style>
  <w:style w:type="character" w:customStyle="1" w:styleId="CharChar22">
    <w:name w:val="Char Char22"/>
    <w:rPr>
      <w:rFonts w:ascii="Tahoma" w:eastAsia="Helvetica" w:hAnsi="Tahoma"/>
      <w:b/>
      <w:bCs/>
      <w:kern w:val="44"/>
      <w:sz w:val="30"/>
      <w:szCs w:val="44"/>
      <w:lang w:val="en-US" w:eastAsia="zh-CN" w:bidi="ar-SA"/>
    </w:rPr>
  </w:style>
  <w:style w:type="character" w:customStyle="1" w:styleId="style111">
    <w:name w:val="style111"/>
    <w:rPr>
      <w:sz w:val="27"/>
      <w:szCs w:val="27"/>
    </w:rPr>
  </w:style>
  <w:style w:type="character" w:customStyle="1" w:styleId="Charb">
    <w:name w:val="页脚 Char"/>
    <w:link w:val="affb"/>
    <w:rPr>
      <w:rFonts w:eastAsia="仿宋_GB2312"/>
      <w:kern w:val="2"/>
      <w:sz w:val="18"/>
      <w:szCs w:val="18"/>
      <w:lang w:val="en-US" w:eastAsia="zh-CN" w:bidi="ar-SA"/>
    </w:rPr>
  </w:style>
  <w:style w:type="character" w:customStyle="1" w:styleId="CharChar10">
    <w:name w:val="Ò³Ã¼ Char Char1"/>
    <w:rPr>
      <w:rFonts w:eastAsia="仿宋_GB2312"/>
      <w:kern w:val="2"/>
      <w:sz w:val="18"/>
      <w:szCs w:val="18"/>
      <w:lang w:val="en-US" w:eastAsia="zh-CN" w:bidi="ar-SA"/>
    </w:rPr>
  </w:style>
  <w:style w:type="character" w:customStyle="1" w:styleId="6Char">
    <w:name w:val="标题 6 Char"/>
    <w:link w:val="6"/>
    <w:rPr>
      <w:rFonts w:ascii="Tahoma" w:eastAsia="Helvetica" w:hAnsi="Tahoma"/>
      <w:sz w:val="21"/>
      <w:szCs w:val="21"/>
      <w:lang w:val="en-US" w:eastAsia="zh-CN" w:bidi="ar-SA"/>
    </w:rPr>
  </w:style>
  <w:style w:type="character" w:customStyle="1" w:styleId="Charc">
    <w:name w:val="正文首行缩进 Char"/>
    <w:link w:val="a0"/>
    <w:rPr>
      <w:rFonts w:eastAsia="仿宋_GB2312"/>
      <w:lang w:val="en-US" w:eastAsia="zh-CN" w:bidi="ar-SA"/>
    </w:rPr>
  </w:style>
  <w:style w:type="character" w:customStyle="1" w:styleId="heading5Char2">
    <w:name w:val="heading 5 Char2"/>
    <w:aliases w:val="H5 Char2,dash Char2,ds Char2,dd Char2,Roman list Char2,h5 Char2,PIM 5 Char2,5 Char2,第四层条 Char2,Titre5 Char Char2"/>
    <w:rPr>
      <w:b/>
      <w:bCs/>
      <w:kern w:val="2"/>
      <w:sz w:val="28"/>
      <w:szCs w:val="28"/>
    </w:rPr>
  </w:style>
  <w:style w:type="character" w:customStyle="1" w:styleId="ndradChar">
    <w:name w:val="ändrad Char"/>
    <w:aliases w:val="Indent Char,Ind Char,鋘drad Char,paragraph 2 Char,paragraph 21 Char,``` Char,contents Char Char Char1,contents Char Char Char Char,contents Char,特殊文字 Char Char Char Char1,特殊文字 Char Char Char Char Char,特殊文字 Char Char Char Cha Char Char Char1"/>
    <w:rPr>
      <w:rFonts w:eastAsia="仿宋_GB2312"/>
      <w:kern w:val="2"/>
      <w:sz w:val="21"/>
      <w:szCs w:val="24"/>
      <w:lang w:val="en-US" w:eastAsia="zh-CN" w:bidi="ar-SA"/>
    </w:rPr>
  </w:style>
  <w:style w:type="character" w:customStyle="1" w:styleId="2Char0">
    <w:name w:val="正文文本缩进 2 Char"/>
    <w:link w:val="21"/>
    <w:rPr>
      <w:rFonts w:eastAsia="仿宋_GB2312"/>
      <w:kern w:val="2"/>
      <w:sz w:val="24"/>
      <w:szCs w:val="24"/>
      <w:lang w:val="en-US" w:eastAsia="zh-CN" w:bidi="ar-SA"/>
    </w:rPr>
  </w:style>
  <w:style w:type="character" w:customStyle="1" w:styleId="CharChar21">
    <w:name w:val="Char Char21"/>
    <w:rPr>
      <w:rFonts w:ascii="新宋体" w:eastAsia="仿宋_GB2312" w:hAnsi="新宋体" w:cs="新宋体"/>
      <w:b/>
      <w:bCs/>
      <w:kern w:val="44"/>
      <w:sz w:val="44"/>
      <w:szCs w:val="44"/>
    </w:rPr>
  </w:style>
  <w:style w:type="character" w:customStyle="1" w:styleId="3Char0">
    <w:name w:val="正文文本缩进 3 Char"/>
    <w:link w:val="31"/>
    <w:rPr>
      <w:rFonts w:eastAsia="仿宋_GB2312"/>
      <w:kern w:val="2"/>
      <w:sz w:val="24"/>
      <w:szCs w:val="24"/>
      <w:lang w:val="en-US" w:eastAsia="zh-CN" w:bidi="ar-SA"/>
    </w:rPr>
  </w:style>
  <w:style w:type="character" w:styleId="affc">
    <w:name w:val="Intense Reference"/>
    <w:qFormat/>
    <w:rPr>
      <w:b/>
      <w:bCs/>
      <w:smallCaps/>
      <w:color w:val="C0504D"/>
      <w:spacing w:val="5"/>
      <w:u w:val="single"/>
    </w:rPr>
  </w:style>
  <w:style w:type="character" w:customStyle="1" w:styleId="CharChar18">
    <w:name w:val="Char Char18"/>
    <w:rPr>
      <w:b/>
      <w:bCs/>
      <w:kern w:val="2"/>
      <w:sz w:val="32"/>
      <w:szCs w:val="32"/>
    </w:rPr>
  </w:style>
  <w:style w:type="character" w:customStyle="1" w:styleId="heading9Char1">
    <w:name w:val="heading 9 Char1"/>
    <w:aliases w:val="未用 Char Char1"/>
    <w:rPr>
      <w:rFonts w:ascii="Tahoma" w:eastAsia="Helvetica" w:hAnsi="Tahoma"/>
      <w:sz w:val="21"/>
      <w:lang w:val="en-US" w:eastAsia="zh-CN" w:bidi="ar-SA"/>
    </w:rPr>
  </w:style>
  <w:style w:type="character" w:customStyle="1" w:styleId="Chard">
    <w:name w:val="宏文本 Char"/>
    <w:link w:val="affd"/>
    <w:rPr>
      <w:rFonts w:ascii="Wingdings" w:hAnsi="Wingdings"/>
      <w:kern w:val="2"/>
      <w:sz w:val="24"/>
      <w:szCs w:val="24"/>
      <w:lang w:val="en-US" w:eastAsia="zh-CN" w:bidi="ar-SA"/>
    </w:rPr>
  </w:style>
  <w:style w:type="character" w:customStyle="1" w:styleId="CharCharb">
    <w:name w:val="目录标题 Char Char"/>
    <w:link w:val="affe"/>
    <w:rPr>
      <w:rFonts w:eastAsia="黑体"/>
      <w:b/>
      <w:bCs/>
      <w:kern w:val="2"/>
      <w:sz w:val="44"/>
      <w:szCs w:val="44"/>
      <w:lang w:bidi="ar-SA"/>
    </w:rPr>
  </w:style>
  <w:style w:type="character" w:customStyle="1" w:styleId="CharChar23">
    <w:name w:val="Ò³Ã¼ Char Char2"/>
    <w:rPr>
      <w:kern w:val="2"/>
      <w:sz w:val="18"/>
      <w:szCs w:val="18"/>
    </w:rPr>
  </w:style>
  <w:style w:type="character" w:customStyle="1" w:styleId="Chare">
    <w:name w:val="明显引用 Char"/>
    <w:link w:val="afff"/>
    <w:rPr>
      <w:rFonts w:ascii="Century Gothic" w:eastAsia="仿宋_GB2312" w:hAnsi="Century Gothic"/>
      <w:b/>
      <w:bCs/>
      <w:i/>
      <w:iCs/>
      <w:color w:val="4F81BD"/>
      <w:lang w:val="en-US" w:eastAsia="zh-CN" w:bidi="ar-SA"/>
    </w:rPr>
  </w:style>
  <w:style w:type="character" w:customStyle="1" w:styleId="heading2Char">
    <w:name w:val="heading 2 Char"/>
    <w:aliases w:val="Heading 2 Hidden Char,Heading 2 CCBS Char,H2 Char,2 Char,h2 Char,Level 2 Head Char,第*章 Char,sect 1.2 Char,节 Char,标题 1.1 Char,Underrubrik1 Char,prop2 Char,l2 Char,Chapter Title Char,DO NOT USE_h2 Char,chn Char,2nd level Char,Titre2 Char"/>
    <w:rPr>
      <w:rFonts w:ascii="Tahoma" w:eastAsia="Helvetica" w:hAnsi="Tahoma" w:cs="新宋体"/>
      <w:sz w:val="30"/>
      <w:szCs w:val="24"/>
    </w:rPr>
  </w:style>
  <w:style w:type="character" w:customStyle="1" w:styleId="Charf">
    <w:name w:val="纯文本 Char"/>
    <w:aliases w:val="普通文字1 Char,普通文字2 Char,普通文字3 Char,普通文字4 Char,普通文字5 Char,普通文字6 Char,普通文字11 Char,普通文字21 Char,普通文字31 Char,普通文字41 Char,普通文字7 Char, Char Char,Texte Char,小 Char,普通文字 Char,纯文本 Char Char Char,普通文字 Char Char Char,纯文本 Char Char Char Char Char Char"/>
    <w:basedOn w:val="a1"/>
    <w:rPr>
      <w:rFonts w:ascii="宋体" w:eastAsia="宋体" w:hAnsi="Courier New"/>
      <w:sz w:val="21"/>
      <w:lang w:val="en-US" w:eastAsia="zh-CN" w:bidi="ar-SA"/>
    </w:rPr>
  </w:style>
  <w:style w:type="character" w:customStyle="1" w:styleId="TableTextCharChar">
    <w:name w:val="Table Text Char Char"/>
    <w:link w:val="TableText"/>
    <w:rPr>
      <w:rFonts w:eastAsia="仿宋_GB2312"/>
      <w:sz w:val="24"/>
      <w:lang w:bidi="ar-SA"/>
    </w:rPr>
  </w:style>
  <w:style w:type="character" w:customStyle="1" w:styleId="heading8Char1">
    <w:name w:val="heading 8 Char1"/>
    <w:aliases w:val="图名 Char Char1"/>
    <w:rPr>
      <w:rFonts w:ascii="Tahoma" w:eastAsia="Helvetica" w:hAnsi="Tahoma"/>
      <w:sz w:val="24"/>
      <w:lang w:val="en-US" w:eastAsia="zh-CN" w:bidi="ar-SA"/>
    </w:rPr>
  </w:style>
  <w:style w:type="character" w:customStyle="1" w:styleId="heading1Char1">
    <w:name w:val="heading 1 Char1"/>
    <w:aliases w:val="标书1 Char1,h1 Char1,H1 Char1,L1 Char1,boc Char1,Section Head Char1,1st level Char1,l1 Char1,1 Char1,H11 Char1,H12 Char1,H13 Char1,H14 Char1,H15 Char1,H16 Char1,H17 Char1,Level 1 Topic Heading Char1,L1 Heading 1 Char1,h11 Char1,h12 Char"/>
    <w:rPr>
      <w:rFonts w:eastAsia="仿宋_GB2312"/>
      <w:b/>
      <w:bCs/>
      <w:kern w:val="44"/>
      <w:sz w:val="44"/>
      <w:szCs w:val="44"/>
      <w:lang w:val="en-US" w:eastAsia="zh-CN" w:bidi="ar-SA"/>
    </w:rPr>
  </w:style>
  <w:style w:type="character" w:customStyle="1" w:styleId="CharChar200">
    <w:name w:val="Char Char20"/>
    <w:rPr>
      <w:b/>
      <w:bCs/>
      <w:kern w:val="44"/>
      <w:sz w:val="44"/>
      <w:szCs w:val="44"/>
    </w:rPr>
  </w:style>
  <w:style w:type="character" w:customStyle="1" w:styleId="CharChar201">
    <w:name w:val="Char Char201"/>
    <w:rPr>
      <w:rFonts w:ascii="Verdana" w:eastAsia="仿宋_GB2312" w:hAnsi="Verdana" w:cs="新宋体"/>
      <w:b/>
      <w:bCs/>
      <w:sz w:val="32"/>
      <w:szCs w:val="32"/>
    </w:rPr>
  </w:style>
  <w:style w:type="character" w:customStyle="1" w:styleId="CharCharc">
    <w:name w:val="Ò³Ã¼ Char Char"/>
    <w:rPr>
      <w:sz w:val="18"/>
      <w:szCs w:val="18"/>
    </w:rPr>
  </w:style>
  <w:style w:type="character" w:customStyle="1" w:styleId="4Char">
    <w:name w:val="标题 4 Char"/>
    <w:link w:val="4"/>
    <w:rPr>
      <w:rFonts w:ascii="Verdana" w:eastAsia="仿宋_GB2312" w:hAnsi="Verdana"/>
      <w:b/>
      <w:bCs/>
      <w:kern w:val="2"/>
      <w:sz w:val="28"/>
      <w:szCs w:val="28"/>
      <w:lang w:val="en-US" w:eastAsia="zh-CN" w:bidi="ar-SA"/>
    </w:rPr>
  </w:style>
  <w:style w:type="character" w:customStyle="1" w:styleId="Style4">
    <w:name w:val="Style4"/>
    <w:rPr>
      <w:rFonts w:ascii="Century Gothic" w:eastAsia="仿宋_GB2312" w:hAnsi="仿宋_GB2312" w:cs="新宋体"/>
      <w:bCs w:val="0"/>
      <w:iCs w:val="0"/>
      <w:szCs w:val="22"/>
      <w:lang w:eastAsia="zh-CN"/>
    </w:rPr>
  </w:style>
  <w:style w:type="character" w:customStyle="1" w:styleId="TexteCharChar">
    <w:name w:val="Texte Char Char"/>
    <w:rPr>
      <w:rFonts w:ascii="仿宋_GB2312" w:eastAsia="仿宋_GB2312" w:hAnsi="Wingdings"/>
      <w:sz w:val="21"/>
      <w:szCs w:val="21"/>
      <w:lang w:val="en-US" w:eastAsia="zh-CN" w:bidi="ar-SA"/>
    </w:rPr>
  </w:style>
  <w:style w:type="character" w:customStyle="1" w:styleId="Charf0">
    <w:name w:val="页眉 Char"/>
    <w:link w:val="afff0"/>
    <w:rPr>
      <w:rFonts w:eastAsia="仿宋_GB2312"/>
      <w:kern w:val="2"/>
      <w:sz w:val="18"/>
      <w:szCs w:val="18"/>
      <w:lang w:val="en-US" w:eastAsia="zh-CN" w:bidi="ar-SA"/>
    </w:rPr>
  </w:style>
  <w:style w:type="character" w:customStyle="1" w:styleId="Charf1">
    <w:name w:val="批注框文本 Char"/>
    <w:link w:val="afff1"/>
    <w:rPr>
      <w:rFonts w:eastAsia="仿宋_GB2312"/>
      <w:kern w:val="2"/>
      <w:sz w:val="18"/>
      <w:szCs w:val="18"/>
      <w:lang w:val="en-US" w:eastAsia="zh-CN" w:bidi="ar-SA"/>
    </w:rPr>
  </w:style>
  <w:style w:type="character" w:customStyle="1" w:styleId="apple-converted-space">
    <w:name w:val="apple-converted-space"/>
    <w:basedOn w:val="a1"/>
  </w:style>
  <w:style w:type="character" w:customStyle="1" w:styleId="heading4Char1">
    <w:name w:val="heading 4 Char1"/>
    <w:aliases w:val="H4 Char1,Ref Heading 1 Char1,rh1 Char1,Heading sql Char1,sect 1.2.3.4 Char1,h4 Char1,sect 1.2.3.41 Char1,Ref Heading 11 Char1,rh11 Char1,sect 1.2.3.42 Char1,Ref Heading 12 Char1,rh12 Char1,sect 1.2.3.411 Char1,Ref Heading 111 Char1"/>
    <w:rPr>
      <w:rFonts w:ascii="Verdana" w:eastAsia="仿宋_GB2312" w:hAnsi="Verdana"/>
      <w:b/>
      <w:bCs/>
      <w:kern w:val="2"/>
      <w:sz w:val="28"/>
      <w:szCs w:val="28"/>
      <w:lang w:val="en-US" w:eastAsia="zh-CN" w:bidi="ar-SA"/>
    </w:rPr>
  </w:style>
  <w:style w:type="paragraph" w:styleId="afff2">
    <w:name w:val="List Number"/>
    <w:basedOn w:val="a"/>
    <w:pPr>
      <w:tabs>
        <w:tab w:val="left" w:pos="360"/>
      </w:tabs>
      <w:ind w:left="360" w:hangingChars="200" w:hanging="360"/>
    </w:pPr>
  </w:style>
  <w:style w:type="paragraph" w:styleId="60">
    <w:name w:val="toc 6"/>
    <w:basedOn w:val="a"/>
    <w:next w:val="a"/>
    <w:pPr>
      <w:autoSpaceDE w:val="0"/>
      <w:autoSpaceDN w:val="0"/>
      <w:adjustRightInd w:val="0"/>
      <w:ind w:leftChars="1000" w:left="2100"/>
      <w:jc w:val="left"/>
    </w:pPr>
    <w:rPr>
      <w:kern w:val="0"/>
      <w:sz w:val="20"/>
      <w:szCs w:val="20"/>
    </w:rPr>
  </w:style>
  <w:style w:type="paragraph" w:styleId="80">
    <w:name w:val="toc 8"/>
    <w:basedOn w:val="a"/>
    <w:next w:val="a"/>
    <w:pPr>
      <w:autoSpaceDE w:val="0"/>
      <w:autoSpaceDN w:val="0"/>
      <w:adjustRightInd w:val="0"/>
      <w:ind w:leftChars="1400" w:left="2940"/>
      <w:jc w:val="left"/>
    </w:pPr>
    <w:rPr>
      <w:kern w:val="0"/>
      <w:sz w:val="20"/>
      <w:szCs w:val="20"/>
    </w:rPr>
  </w:style>
  <w:style w:type="paragraph" w:styleId="42">
    <w:name w:val="List Number 4"/>
    <w:basedOn w:val="a"/>
    <w:pPr>
      <w:tabs>
        <w:tab w:val="left" w:pos="840"/>
      </w:tabs>
      <w:autoSpaceDE w:val="0"/>
      <w:autoSpaceDN w:val="0"/>
      <w:adjustRightInd w:val="0"/>
      <w:spacing w:line="360" w:lineRule="atLeast"/>
      <w:ind w:left="840" w:hanging="420"/>
      <w:jc w:val="left"/>
    </w:pPr>
    <w:rPr>
      <w:kern w:val="0"/>
      <w:sz w:val="24"/>
      <w:szCs w:val="20"/>
    </w:rPr>
  </w:style>
  <w:style w:type="paragraph" w:styleId="afff3">
    <w:name w:val="List Bullet"/>
    <w:basedOn w:val="a"/>
    <w:pPr>
      <w:numPr>
        <w:numId w:val="1"/>
      </w:numPr>
      <w:tabs>
        <w:tab w:val="left" w:pos="360"/>
      </w:tabs>
    </w:pPr>
    <w:rPr>
      <w:rFonts w:ascii="Century Gothic" w:hAnsi="Century Gothic"/>
      <w:szCs w:val="22"/>
    </w:rPr>
  </w:style>
  <w:style w:type="paragraph" w:customStyle="1" w:styleId="ListParagraph">
    <w:name w:val="List Paragraph"/>
    <w:basedOn w:val="a"/>
    <w:pPr>
      <w:ind w:firstLineChars="200" w:firstLine="420"/>
    </w:pPr>
    <w:rPr>
      <w:rFonts w:ascii="Calibri" w:hAnsi="Calibri"/>
      <w:szCs w:val="22"/>
    </w:rPr>
  </w:style>
  <w:style w:type="paragraph" w:styleId="90">
    <w:name w:val="toc 9"/>
    <w:basedOn w:val="a"/>
    <w:next w:val="a"/>
    <w:pPr>
      <w:autoSpaceDE w:val="0"/>
      <w:autoSpaceDN w:val="0"/>
      <w:adjustRightInd w:val="0"/>
      <w:ind w:leftChars="1600" w:left="3360"/>
      <w:jc w:val="left"/>
    </w:pPr>
    <w:rPr>
      <w:kern w:val="0"/>
      <w:sz w:val="20"/>
      <w:szCs w:val="20"/>
    </w:rPr>
  </w:style>
  <w:style w:type="paragraph" w:styleId="af4">
    <w:name w:val="Subtitle"/>
    <w:basedOn w:val="a"/>
    <w:next w:val="a"/>
    <w:link w:val="Char3"/>
    <w:qFormat/>
    <w:pPr>
      <w:spacing w:before="240" w:after="60" w:line="312" w:lineRule="auto"/>
      <w:jc w:val="center"/>
      <w:outlineLvl w:val="1"/>
    </w:pPr>
    <w:rPr>
      <w:rFonts w:ascii="Verdana" w:eastAsia="仿宋_GB2312" w:hAnsi="Verdana"/>
      <w:b/>
      <w:bCs/>
      <w:kern w:val="28"/>
      <w:sz w:val="32"/>
      <w:szCs w:val="32"/>
    </w:rPr>
  </w:style>
  <w:style w:type="paragraph" w:customStyle="1" w:styleId="afff4">
    <w:name w:val="二级条标题"/>
    <w:basedOn w:val="afff5"/>
    <w:next w:val="a"/>
    <w:pPr>
      <w:numPr>
        <w:ilvl w:val="3"/>
      </w:numPr>
      <w:outlineLvl w:val="3"/>
    </w:pPr>
  </w:style>
  <w:style w:type="paragraph" w:styleId="afe">
    <w:name w:val="Date"/>
    <w:basedOn w:val="a"/>
    <w:next w:val="a"/>
    <w:link w:val="Char7"/>
    <w:pPr>
      <w:ind w:leftChars="2500" w:left="100"/>
    </w:pPr>
    <w:rPr>
      <w:rFonts w:eastAsia="仿宋_GB2312"/>
    </w:rPr>
  </w:style>
  <w:style w:type="paragraph" w:styleId="af9">
    <w:name w:val="Plain Text"/>
    <w:basedOn w:val="a"/>
    <w:link w:val="Char10"/>
    <w:pPr>
      <w:widowControl/>
      <w:overflowPunct w:val="0"/>
      <w:autoSpaceDE w:val="0"/>
      <w:autoSpaceDN w:val="0"/>
      <w:adjustRightInd w:val="0"/>
      <w:jc w:val="left"/>
      <w:textAlignment w:val="baseline"/>
    </w:pPr>
    <w:rPr>
      <w:rFonts w:ascii="仿宋_GB2312" w:eastAsia="仿宋_GB2312" w:hAnsi="Wingdings"/>
      <w:kern w:val="0"/>
      <w:szCs w:val="21"/>
    </w:rPr>
  </w:style>
  <w:style w:type="paragraph" w:styleId="af6">
    <w:name w:val="Body Text"/>
    <w:basedOn w:val="a"/>
    <w:next w:val="a0"/>
    <w:link w:val="Char5"/>
    <w:pPr>
      <w:spacing w:after="120"/>
    </w:pPr>
    <w:rPr>
      <w:rFonts w:eastAsia="仿宋_GB2312"/>
    </w:rPr>
  </w:style>
  <w:style w:type="paragraph" w:styleId="43">
    <w:name w:val="toc 4"/>
    <w:basedOn w:val="a"/>
    <w:next w:val="a"/>
    <w:pPr>
      <w:autoSpaceDE w:val="0"/>
      <w:autoSpaceDN w:val="0"/>
      <w:adjustRightInd w:val="0"/>
      <w:ind w:leftChars="600" w:left="1260"/>
      <w:jc w:val="left"/>
    </w:pPr>
    <w:rPr>
      <w:kern w:val="0"/>
      <w:sz w:val="20"/>
      <w:szCs w:val="20"/>
    </w:rPr>
  </w:style>
  <w:style w:type="paragraph" w:styleId="af5">
    <w:name w:val="Body Text Indent"/>
    <w:basedOn w:val="a"/>
    <w:link w:val="Char4"/>
    <w:pPr>
      <w:ind w:left="480" w:hangingChars="200" w:hanging="480"/>
    </w:pPr>
    <w:rPr>
      <w:rFonts w:eastAsia="仿宋_GB2312"/>
      <w:sz w:val="24"/>
    </w:rPr>
  </w:style>
  <w:style w:type="paragraph" w:styleId="ae">
    <w:name w:val="annotation text"/>
    <w:basedOn w:val="a"/>
    <w:link w:val="Char1"/>
    <w:pPr>
      <w:jc w:val="left"/>
    </w:pPr>
    <w:rPr>
      <w:rFonts w:eastAsia="仿宋_GB2312"/>
    </w:rPr>
  </w:style>
  <w:style w:type="paragraph" w:styleId="affd">
    <w:name w:val="macro"/>
    <w:link w:val="Chard"/>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Wingdings" w:hAnsi="Wingdings"/>
      <w:kern w:val="2"/>
      <w:sz w:val="24"/>
      <w:szCs w:val="24"/>
    </w:rPr>
  </w:style>
  <w:style w:type="paragraph" w:customStyle="1" w:styleId="afff6">
    <w:name w:val="三级条标题"/>
    <w:basedOn w:val="afff4"/>
    <w:next w:val="a"/>
    <w:pPr>
      <w:numPr>
        <w:ilvl w:val="4"/>
      </w:numPr>
      <w:outlineLvl w:val="4"/>
    </w:pPr>
  </w:style>
  <w:style w:type="paragraph" w:styleId="31">
    <w:name w:val="Body Text Indent 3"/>
    <w:basedOn w:val="a"/>
    <w:link w:val="3Char0"/>
    <w:pPr>
      <w:spacing w:line="500" w:lineRule="exact"/>
      <w:ind w:left="511" w:hangingChars="213" w:hanging="511"/>
    </w:pPr>
    <w:rPr>
      <w:rFonts w:eastAsia="仿宋_GB2312"/>
      <w:sz w:val="24"/>
    </w:rPr>
  </w:style>
  <w:style w:type="paragraph" w:customStyle="1" w:styleId="35515">
    <w:name w:val="样式 标题 3 + 黑色 段前: 5 磅 段后: 5 磅 行距: 1.5 倍行距"/>
    <w:basedOn w:val="a"/>
    <w:pPr>
      <w:ind w:left="855" w:hanging="855"/>
    </w:pPr>
    <w:rPr>
      <w:sz w:val="24"/>
      <w:szCs w:val="20"/>
    </w:rPr>
  </w:style>
  <w:style w:type="paragraph" w:styleId="21">
    <w:name w:val="Body Text Indent 2"/>
    <w:basedOn w:val="a"/>
    <w:link w:val="2Char0"/>
    <w:pPr>
      <w:spacing w:line="500" w:lineRule="exact"/>
      <w:ind w:firstLineChars="213" w:firstLine="511"/>
    </w:pPr>
    <w:rPr>
      <w:rFonts w:eastAsia="仿宋_GB2312"/>
      <w:sz w:val="24"/>
    </w:rPr>
  </w:style>
  <w:style w:type="paragraph" w:styleId="70">
    <w:name w:val="toc 7"/>
    <w:basedOn w:val="a"/>
    <w:next w:val="a"/>
    <w:pPr>
      <w:autoSpaceDE w:val="0"/>
      <w:autoSpaceDN w:val="0"/>
      <w:adjustRightInd w:val="0"/>
      <w:ind w:leftChars="1200" w:left="2520"/>
      <w:jc w:val="left"/>
    </w:pPr>
    <w:rPr>
      <w:kern w:val="0"/>
      <w:sz w:val="20"/>
      <w:szCs w:val="20"/>
    </w:rPr>
  </w:style>
  <w:style w:type="paragraph" w:styleId="50">
    <w:name w:val="List Number 5"/>
    <w:basedOn w:val="a"/>
    <w:pPr>
      <w:tabs>
        <w:tab w:val="left" w:pos="2040"/>
      </w:tabs>
      <w:autoSpaceDE w:val="0"/>
      <w:autoSpaceDN w:val="0"/>
      <w:adjustRightInd w:val="0"/>
      <w:spacing w:line="400" w:lineRule="exact"/>
      <w:ind w:left="2040" w:hanging="360"/>
      <w:jc w:val="left"/>
    </w:pPr>
    <w:rPr>
      <w:kern w:val="0"/>
      <w:sz w:val="24"/>
      <w:szCs w:val="20"/>
    </w:rPr>
  </w:style>
  <w:style w:type="paragraph" w:styleId="a0">
    <w:name w:val="Body Text First Indent"/>
    <w:basedOn w:val="af6"/>
    <w:link w:val="Charc"/>
    <w:pPr>
      <w:autoSpaceDE w:val="0"/>
      <w:autoSpaceDN w:val="0"/>
      <w:adjustRightInd w:val="0"/>
      <w:ind w:firstLineChars="100" w:firstLine="420"/>
      <w:jc w:val="left"/>
    </w:pPr>
    <w:rPr>
      <w:kern w:val="0"/>
      <w:sz w:val="20"/>
      <w:szCs w:val="20"/>
    </w:rPr>
  </w:style>
  <w:style w:type="paragraph" w:styleId="afff7">
    <w:name w:val="Normal (Web)"/>
    <w:basedOn w:val="a"/>
    <w:pPr>
      <w:widowControl/>
      <w:spacing w:before="100" w:beforeAutospacing="1" w:after="100" w:afterAutospacing="1"/>
      <w:jc w:val="left"/>
    </w:pPr>
    <w:rPr>
      <w:rFonts w:ascii="仿宋_GB2312" w:hAnsi="仿宋_GB2312" w:cs="仿宋_GB2312"/>
      <w:kern w:val="0"/>
      <w:sz w:val="24"/>
    </w:rPr>
  </w:style>
  <w:style w:type="paragraph" w:styleId="afff0">
    <w:name w:val="header"/>
    <w:basedOn w:val="a"/>
    <w:link w:val="Charf0"/>
    <w:pPr>
      <w:pBdr>
        <w:bottom w:val="single" w:sz="6" w:space="1" w:color="auto"/>
      </w:pBdr>
      <w:tabs>
        <w:tab w:val="center" w:pos="4153"/>
        <w:tab w:val="right" w:pos="8306"/>
      </w:tabs>
      <w:snapToGrid w:val="0"/>
      <w:jc w:val="center"/>
    </w:pPr>
    <w:rPr>
      <w:rFonts w:eastAsia="仿宋_GB2312"/>
      <w:sz w:val="18"/>
      <w:szCs w:val="18"/>
    </w:rPr>
  </w:style>
  <w:style w:type="paragraph" w:styleId="affb">
    <w:name w:val="footer"/>
    <w:basedOn w:val="a"/>
    <w:link w:val="Charb"/>
    <w:pPr>
      <w:tabs>
        <w:tab w:val="center" w:pos="4153"/>
        <w:tab w:val="right" w:pos="8306"/>
      </w:tabs>
      <w:snapToGrid w:val="0"/>
      <w:jc w:val="left"/>
    </w:pPr>
    <w:rPr>
      <w:rFonts w:eastAsia="仿宋_GB2312"/>
      <w:sz w:val="18"/>
      <w:szCs w:val="18"/>
    </w:rPr>
  </w:style>
  <w:style w:type="paragraph" w:styleId="51">
    <w:name w:val="toc 5"/>
    <w:basedOn w:val="a"/>
    <w:next w:val="a"/>
    <w:pPr>
      <w:autoSpaceDE w:val="0"/>
      <w:autoSpaceDN w:val="0"/>
      <w:adjustRightInd w:val="0"/>
      <w:ind w:leftChars="800" w:left="1680"/>
      <w:jc w:val="left"/>
    </w:pPr>
    <w:rPr>
      <w:kern w:val="0"/>
      <w:sz w:val="20"/>
      <w:szCs w:val="20"/>
    </w:rPr>
  </w:style>
  <w:style w:type="paragraph" w:styleId="afa">
    <w:name w:val="Normal Indent"/>
    <w:basedOn w:val="a"/>
    <w:link w:val="Char6"/>
    <w:pPr>
      <w:adjustRightInd w:val="0"/>
      <w:spacing w:line="312" w:lineRule="atLeast"/>
      <w:ind w:firstLine="420"/>
      <w:textAlignment w:val="baseline"/>
    </w:pPr>
    <w:rPr>
      <w:rFonts w:eastAsia="仿宋_GB2312"/>
      <w:kern w:val="0"/>
      <w:szCs w:val="20"/>
    </w:rPr>
  </w:style>
  <w:style w:type="paragraph" w:customStyle="1" w:styleId="22">
    <w:name w:val="数字级连标题2"/>
    <w:basedOn w:val="2"/>
    <w:next w:val="a"/>
    <w:pPr>
      <w:numPr>
        <w:numId w:val="3"/>
      </w:numPr>
      <w:tabs>
        <w:tab w:val="left" w:pos="0"/>
      </w:tabs>
      <w:spacing w:before="0" w:after="0" w:line="360" w:lineRule="auto"/>
    </w:pPr>
    <w:rPr>
      <w:rFonts w:ascii="Times New Roman" w:eastAsia="宋体" w:hAnsi="Times New Roman"/>
      <w:bCs w:val="0"/>
      <w:sz w:val="28"/>
      <w:szCs w:val="20"/>
      <w:lang w:eastAsia="ar-SA"/>
    </w:rPr>
  </w:style>
  <w:style w:type="paragraph" w:styleId="32">
    <w:name w:val="Body Text 3"/>
    <w:basedOn w:val="a"/>
    <w:pPr>
      <w:autoSpaceDE w:val="0"/>
      <w:autoSpaceDN w:val="0"/>
      <w:adjustRightInd w:val="0"/>
      <w:jc w:val="center"/>
    </w:pPr>
    <w:rPr>
      <w:kern w:val="0"/>
      <w:sz w:val="20"/>
      <w:szCs w:val="20"/>
    </w:rPr>
  </w:style>
  <w:style w:type="paragraph" w:styleId="aff1">
    <w:name w:val="Title"/>
    <w:basedOn w:val="a"/>
    <w:link w:val="Char8"/>
    <w:qFormat/>
    <w:pPr>
      <w:autoSpaceDE w:val="0"/>
      <w:autoSpaceDN w:val="0"/>
      <w:adjustRightInd w:val="0"/>
      <w:spacing w:before="240" w:after="60"/>
      <w:jc w:val="center"/>
      <w:outlineLvl w:val="0"/>
    </w:pPr>
    <w:rPr>
      <w:rFonts w:ascii="Verdana" w:eastAsia="仿宋_GB2312" w:hAnsi="Verdana"/>
      <w:b/>
      <w:bCs/>
      <w:kern w:val="0"/>
      <w:sz w:val="32"/>
      <w:szCs w:val="32"/>
      <w:lang w:val="x-none" w:eastAsia="x-none"/>
    </w:rPr>
  </w:style>
  <w:style w:type="paragraph" w:styleId="aff5">
    <w:name w:val="Document Map"/>
    <w:basedOn w:val="a"/>
    <w:link w:val="Char9"/>
    <w:pPr>
      <w:shd w:val="clear" w:color="auto" w:fill="000080"/>
    </w:pPr>
    <w:rPr>
      <w:rFonts w:eastAsia="仿宋_GB2312"/>
    </w:rPr>
  </w:style>
  <w:style w:type="paragraph" w:styleId="23">
    <w:name w:val="toc 2"/>
    <w:basedOn w:val="a"/>
    <w:next w:val="a"/>
    <w:pPr>
      <w:ind w:leftChars="200" w:left="420"/>
    </w:pPr>
  </w:style>
  <w:style w:type="paragraph" w:styleId="afff8">
    <w:name w:val="Signature"/>
    <w:basedOn w:val="a"/>
    <w:pPr>
      <w:autoSpaceDE w:val="0"/>
      <w:autoSpaceDN w:val="0"/>
      <w:adjustRightInd w:val="0"/>
      <w:spacing w:after="600" w:line="312" w:lineRule="atLeast"/>
      <w:jc w:val="center"/>
      <w:textAlignment w:val="baseline"/>
    </w:pPr>
    <w:rPr>
      <w:rFonts w:eastAsia="黑体"/>
      <w:kern w:val="0"/>
      <w:sz w:val="24"/>
      <w:szCs w:val="20"/>
    </w:rPr>
  </w:style>
  <w:style w:type="paragraph" w:styleId="33">
    <w:name w:val="toc 3"/>
    <w:basedOn w:val="a"/>
    <w:next w:val="a"/>
    <w:pPr>
      <w:ind w:leftChars="400" w:left="840"/>
    </w:pPr>
  </w:style>
  <w:style w:type="paragraph" w:styleId="afff9">
    <w:name w:val="Salutation"/>
    <w:basedOn w:val="a"/>
    <w:next w:val="a"/>
    <w:pPr>
      <w:tabs>
        <w:tab w:val="left" w:pos="840"/>
      </w:tabs>
      <w:autoSpaceDE w:val="0"/>
      <w:autoSpaceDN w:val="0"/>
      <w:adjustRightInd w:val="0"/>
      <w:jc w:val="left"/>
    </w:pPr>
    <w:rPr>
      <w:kern w:val="0"/>
      <w:sz w:val="24"/>
      <w:szCs w:val="20"/>
    </w:rPr>
  </w:style>
  <w:style w:type="paragraph" w:styleId="afffa">
    <w:name w:val="caption"/>
    <w:basedOn w:val="a"/>
    <w:next w:val="a"/>
    <w:qFormat/>
    <w:pPr>
      <w:autoSpaceDE w:val="0"/>
      <w:autoSpaceDN w:val="0"/>
      <w:adjustRightInd w:val="0"/>
      <w:jc w:val="left"/>
    </w:pPr>
    <w:rPr>
      <w:rFonts w:ascii="Tahoma" w:eastAsia="Helvetica" w:hAnsi="Tahoma" w:cs="Tahoma"/>
      <w:kern w:val="0"/>
      <w:sz w:val="20"/>
      <w:szCs w:val="20"/>
    </w:rPr>
  </w:style>
  <w:style w:type="paragraph" w:styleId="34">
    <w:name w:val="List Number 3"/>
    <w:basedOn w:val="a"/>
    <w:pPr>
      <w:tabs>
        <w:tab w:val="left" w:pos="1200"/>
      </w:tabs>
      <w:ind w:leftChars="400" w:left="1200" w:hangingChars="200" w:hanging="360"/>
    </w:pPr>
  </w:style>
  <w:style w:type="paragraph" w:styleId="24">
    <w:name w:val="Body Text First Indent 2"/>
    <w:basedOn w:val="af5"/>
    <w:unhideWhenUsed/>
    <w:pPr>
      <w:numPr>
        <w:numId w:val="4"/>
      </w:numPr>
      <w:tabs>
        <w:tab w:val="clear" w:pos="520"/>
      </w:tabs>
      <w:spacing w:after="120"/>
      <w:ind w:leftChars="200" w:left="420" w:firstLineChars="200" w:firstLine="420"/>
    </w:pPr>
    <w:rPr>
      <w:rFonts w:eastAsia="宋体"/>
      <w:sz w:val="21"/>
    </w:rPr>
  </w:style>
  <w:style w:type="paragraph" w:styleId="25">
    <w:name w:val="List Bullet 2"/>
    <w:basedOn w:val="a"/>
    <w:pPr>
      <w:tabs>
        <w:tab w:val="left" w:pos="780"/>
      </w:tabs>
      <w:spacing w:line="360" w:lineRule="auto"/>
      <w:ind w:leftChars="200" w:left="780" w:hangingChars="200" w:hanging="360"/>
    </w:pPr>
  </w:style>
  <w:style w:type="paragraph" w:styleId="aff8">
    <w:name w:val="annotation subject"/>
    <w:basedOn w:val="ae"/>
    <w:next w:val="ae"/>
    <w:link w:val="Chara"/>
    <w:rPr>
      <w:b/>
      <w:bCs/>
    </w:rPr>
  </w:style>
  <w:style w:type="paragraph" w:styleId="26">
    <w:name w:val="Body Text 2"/>
    <w:basedOn w:val="a"/>
    <w:pPr>
      <w:autoSpaceDE w:val="0"/>
      <w:autoSpaceDN w:val="0"/>
      <w:adjustRightInd w:val="0"/>
      <w:spacing w:after="120" w:line="480" w:lineRule="auto"/>
      <w:jc w:val="left"/>
    </w:pPr>
    <w:rPr>
      <w:kern w:val="0"/>
      <w:sz w:val="20"/>
      <w:szCs w:val="20"/>
    </w:rPr>
  </w:style>
  <w:style w:type="paragraph" w:customStyle="1" w:styleId="xl89">
    <w:name w:val="xl89"/>
    <w:basedOn w:val="a"/>
    <w:pPr>
      <w:widowControl/>
      <w:spacing w:before="100" w:beforeAutospacing="1" w:after="100" w:afterAutospacing="1"/>
      <w:jc w:val="left"/>
    </w:pPr>
    <w:rPr>
      <w:rFonts w:ascii="仿宋_GB2312" w:hAnsi="仿宋_GB2312" w:cs="仿宋_GB2312"/>
      <w:kern w:val="0"/>
      <w:sz w:val="24"/>
    </w:rPr>
  </w:style>
  <w:style w:type="paragraph" w:styleId="11">
    <w:name w:val="toc 1"/>
    <w:basedOn w:val="a"/>
    <w:next w:val="a"/>
    <w:pPr>
      <w:tabs>
        <w:tab w:val="right" w:leader="dot" w:pos="9628"/>
      </w:tabs>
      <w:spacing w:line="480" w:lineRule="auto"/>
    </w:pPr>
    <w:rPr>
      <w:rFonts w:ascii="Tahoma" w:eastAsia="Calibri" w:hAnsi="Tahoma" w:cs="Tahoma"/>
      <w:bCs/>
      <w:sz w:val="24"/>
      <w:lang w:val="en-US" w:eastAsia="zh-CN"/>
    </w:rPr>
  </w:style>
  <w:style w:type="paragraph" w:customStyle="1" w:styleId="afff5">
    <w:name w:val="一级条标题"/>
    <w:next w:val="a"/>
    <w:pPr>
      <w:numPr>
        <w:ilvl w:val="2"/>
        <w:numId w:val="2"/>
      </w:numPr>
      <w:outlineLvl w:val="2"/>
    </w:pPr>
    <w:rPr>
      <w:rFonts w:eastAsia="Helvetica"/>
      <w:sz w:val="21"/>
    </w:rPr>
  </w:style>
  <w:style w:type="paragraph" w:styleId="afff1">
    <w:name w:val="Balloon Text"/>
    <w:basedOn w:val="a"/>
    <w:link w:val="Charf1"/>
    <w:rPr>
      <w:rFonts w:eastAsia="仿宋_GB2312"/>
      <w:sz w:val="18"/>
      <w:szCs w:val="18"/>
    </w:rPr>
  </w:style>
  <w:style w:type="paragraph" w:customStyle="1" w:styleId="xl75">
    <w:name w:val="xl7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w:eastAsia="Calibri" w:hAnsi="Calibri" w:cs="仿宋_GB2312"/>
      <w:color w:val="000000"/>
      <w:kern w:val="0"/>
      <w:sz w:val="24"/>
    </w:rPr>
  </w:style>
  <w:style w:type="paragraph" w:customStyle="1" w:styleId="CharCharCharCharCharCharChar">
    <w:name w:val="Char Char Char Char Char Char Char"/>
    <w:basedOn w:val="a"/>
    <w:rPr>
      <w:rFonts w:ascii="黑体" w:eastAsia="黑体"/>
      <w:b/>
      <w:sz w:val="32"/>
      <w:szCs w:val="32"/>
    </w:rPr>
  </w:style>
  <w:style w:type="paragraph" w:customStyle="1" w:styleId="CharCharCharCharCharCharCharCharCharCharCharCharCharCharCharCharCharCharChar1">
    <w:name w:val="Char Char Char Char Char Char Char Char Char Char Char Char Char Char Char Char Char Char Char1"/>
    <w:basedOn w:val="a"/>
    <w:rPr>
      <w:rFonts w:ascii="黑体" w:eastAsia="黑体"/>
      <w:b/>
      <w:sz w:val="32"/>
      <w:szCs w:val="32"/>
    </w:rPr>
  </w:style>
  <w:style w:type="paragraph" w:customStyle="1" w:styleId="afffb">
    <w:name w:val="标题小四"/>
    <w:basedOn w:val="2"/>
    <w:pPr>
      <w:keepNext w:val="0"/>
      <w:keepLines w:val="0"/>
      <w:spacing w:before="0" w:after="0" w:line="360" w:lineRule="auto"/>
      <w:ind w:right="90"/>
      <w:outlineLvl w:val="9"/>
    </w:pPr>
    <w:rPr>
      <w:rFonts w:ascii="仿宋_GB2312" w:hAnsi="宋体" w:cs="Arial Unicode MS"/>
      <w:b w:val="0"/>
      <w:bCs w:val="0"/>
      <w:color w:val="000000"/>
      <w:sz w:val="21"/>
      <w:szCs w:val="21"/>
    </w:rPr>
  </w:style>
  <w:style w:type="paragraph" w:customStyle="1" w:styleId="xl72">
    <w:name w:val="xl72"/>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_GB2312" w:hAnsi="仿宋_GB2312" w:cs="仿宋_GB2312"/>
      <w:kern w:val="0"/>
      <w:sz w:val="24"/>
    </w:rPr>
  </w:style>
  <w:style w:type="paragraph" w:customStyle="1" w:styleId="xl87">
    <w:name w:val="xl8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_GB2312" w:hAnsi="仿宋_GB2312" w:cs="仿宋_GB2312"/>
      <w:kern w:val="0"/>
      <w:sz w:val="24"/>
    </w:rPr>
  </w:style>
  <w:style w:type="paragraph" w:customStyle="1" w:styleId="CharCharCharCharCharCharCharCharCharCharCharCharChar">
    <w:name w:val="Char Char Char Char Char Char Char Char Char Char Char Char Char"/>
    <w:basedOn w:val="a"/>
    <w:rPr>
      <w:rFonts w:ascii="Cambria" w:hAnsi="Cambria"/>
      <w:sz w:val="24"/>
      <w:szCs w:val="20"/>
    </w:rPr>
  </w:style>
  <w:style w:type="paragraph" w:customStyle="1" w:styleId="font5">
    <w:name w:val="font5"/>
    <w:basedOn w:val="a"/>
    <w:pPr>
      <w:widowControl/>
      <w:spacing w:before="100" w:beforeAutospacing="1" w:after="100" w:afterAutospacing="1"/>
      <w:jc w:val="left"/>
    </w:pPr>
    <w:rPr>
      <w:rFonts w:ascii="仿宋_GB2312" w:hAnsi="仿宋_GB2312" w:cs="仿宋_GB2312"/>
      <w:kern w:val="0"/>
      <w:sz w:val="18"/>
      <w:szCs w:val="18"/>
    </w:rPr>
  </w:style>
  <w:style w:type="paragraph" w:customStyle="1" w:styleId="features1">
    <w:name w:val="features1"/>
    <w:basedOn w:val="a"/>
    <w:pPr>
      <w:widowControl/>
      <w:spacing w:before="100" w:beforeAutospacing="1" w:after="100" w:afterAutospacing="1"/>
      <w:jc w:val="left"/>
    </w:pPr>
    <w:rPr>
      <w:rFonts w:ascii="仿宋_GB2312" w:hAnsi="仿宋_GB2312" w:cs="仿宋_GB2312"/>
      <w:b/>
      <w:bCs/>
      <w:kern w:val="0"/>
      <w:sz w:val="18"/>
      <w:szCs w:val="18"/>
    </w:rPr>
  </w:style>
  <w:style w:type="paragraph" w:customStyle="1" w:styleId="afffc">
    <w:name w:val="标题五"/>
    <w:basedOn w:val="a"/>
    <w:pPr>
      <w:tabs>
        <w:tab w:val="left" w:pos="1440"/>
      </w:tabs>
      <w:autoSpaceDE w:val="0"/>
      <w:autoSpaceDN w:val="0"/>
      <w:adjustRightInd w:val="0"/>
      <w:spacing w:beforeLines="50" w:before="156" w:line="360" w:lineRule="auto"/>
      <w:ind w:left="1440" w:hanging="420"/>
      <w:jc w:val="left"/>
    </w:pPr>
    <w:rPr>
      <w:b/>
      <w:kern w:val="0"/>
      <w:sz w:val="24"/>
      <w:szCs w:val="20"/>
    </w:rPr>
  </w:style>
  <w:style w:type="paragraph" w:customStyle="1" w:styleId="afffd">
    <w:name w:val="标书正文带编号"/>
    <w:basedOn w:val="a"/>
    <w:pPr>
      <w:tabs>
        <w:tab w:val="left" w:pos="397"/>
      </w:tabs>
      <w:autoSpaceDE w:val="0"/>
      <w:autoSpaceDN w:val="0"/>
      <w:adjustRightInd w:val="0"/>
      <w:ind w:firstLine="397"/>
      <w:jc w:val="left"/>
    </w:pPr>
    <w:rPr>
      <w:rFonts w:cs="仿宋_GB2312"/>
      <w:kern w:val="0"/>
      <w:sz w:val="20"/>
      <w:szCs w:val="21"/>
    </w:rPr>
  </w:style>
  <w:style w:type="paragraph" w:customStyle="1" w:styleId="NICMANBodyText">
    <w:name w:val="NICMAN Body Text"/>
    <w:basedOn w:val="a"/>
    <w:next w:val="af6"/>
    <w:pPr>
      <w:autoSpaceDE w:val="0"/>
      <w:autoSpaceDN w:val="0"/>
      <w:adjustRightInd w:val="0"/>
      <w:spacing w:after="120"/>
      <w:jc w:val="left"/>
    </w:pPr>
    <w:rPr>
      <w:kern w:val="0"/>
      <w:sz w:val="20"/>
      <w:szCs w:val="20"/>
    </w:rPr>
  </w:style>
  <w:style w:type="paragraph" w:customStyle="1" w:styleId="xl80">
    <w:name w:val="xl80"/>
    <w:basedOn w:val="a"/>
    <w:pPr>
      <w:widowControl/>
      <w:pBdr>
        <w:top w:val="single" w:sz="4" w:space="0" w:color="auto"/>
        <w:left w:val="single" w:sz="4" w:space="0" w:color="auto"/>
        <w:right w:val="single" w:sz="4" w:space="0" w:color="auto"/>
      </w:pBdr>
      <w:spacing w:before="100" w:beforeAutospacing="1" w:after="100" w:afterAutospacing="1"/>
      <w:jc w:val="center"/>
    </w:pPr>
    <w:rPr>
      <w:rFonts w:ascii="Calibri" w:eastAsia="Calibri" w:hAnsi="Calibri" w:cs="仿宋_GB2312"/>
      <w:color w:val="000000"/>
      <w:kern w:val="0"/>
      <w:sz w:val="24"/>
    </w:rPr>
  </w:style>
  <w:style w:type="paragraph" w:customStyle="1" w:styleId="aspnumfaautoadjustrightr">
    <w:name w:val="aspnumfaautoadjustrightr"/>
    <w:pPr>
      <w:widowControl w:val="0"/>
      <w:autoSpaceDE w:val="0"/>
      <w:autoSpaceDN w:val="0"/>
      <w:adjustRightInd w:val="0"/>
      <w:ind w:firstLine="720"/>
      <w:jc w:val="both"/>
    </w:pPr>
  </w:style>
  <w:style w:type="paragraph" w:customStyle="1" w:styleId="xl91">
    <w:name w:val="xl91"/>
    <w:basedOn w:val="a"/>
    <w:pPr>
      <w:widowControl/>
      <w:pBdr>
        <w:left w:val="single" w:sz="4" w:space="0" w:color="auto"/>
        <w:right w:val="single" w:sz="4" w:space="0" w:color="auto"/>
      </w:pBdr>
      <w:spacing w:before="100" w:beforeAutospacing="1" w:after="100" w:afterAutospacing="1"/>
      <w:jc w:val="center"/>
    </w:pPr>
    <w:rPr>
      <w:rFonts w:ascii="Calibri" w:eastAsia="Calibri" w:hAnsi="Calibri" w:cs="仿宋_GB2312"/>
      <w:color w:val="000000"/>
      <w:kern w:val="0"/>
      <w:sz w:val="24"/>
    </w:rPr>
  </w:style>
  <w:style w:type="paragraph" w:customStyle="1" w:styleId="af3">
    <w:name w:val="正文靠右"/>
    <w:basedOn w:val="a"/>
    <w:link w:val="CharChar2"/>
    <w:pPr>
      <w:jc w:val="right"/>
    </w:pPr>
    <w:rPr>
      <w:lang w:val="x-none" w:eastAsia="x-none"/>
    </w:rPr>
  </w:style>
  <w:style w:type="paragraph" w:customStyle="1" w:styleId="1233">
    <w:name w:val="1233"/>
    <w:basedOn w:val="1"/>
    <w:link w:val="1233CharChar"/>
    <w:qFormat/>
    <w:pPr>
      <w:keepLines/>
      <w:spacing w:line="360" w:lineRule="auto"/>
      <w:ind w:firstLineChars="200" w:firstLine="200"/>
      <w:jc w:val="both"/>
    </w:pPr>
    <w:rPr>
      <w:rFonts w:ascii="仿宋" w:eastAsia="仿宋" w:hAnsi="仿宋"/>
      <w:kern w:val="44"/>
      <w:sz w:val="24"/>
    </w:rPr>
  </w:style>
  <w:style w:type="paragraph" w:customStyle="1" w:styleId="30">
    <w:name w:val="样式 标题 3 + 黑体 小四"/>
    <w:basedOn w:val="3"/>
    <w:link w:val="3CharChar"/>
    <w:rPr>
      <w:rFonts w:ascii="Helvetica" w:eastAsia="Helvetica" w:hAnsi="Tahoma"/>
      <w:b w:val="0"/>
      <w:kern w:val="0"/>
      <w:sz w:val="24"/>
      <w:szCs w:val="24"/>
      <w:lang w:val="x-none" w:eastAsia="x-none"/>
    </w:rPr>
  </w:style>
  <w:style w:type="paragraph" w:styleId="a7">
    <w:name w:val="Quote"/>
    <w:basedOn w:val="a"/>
    <w:next w:val="a"/>
    <w:link w:val="Char0"/>
    <w:qFormat/>
    <w:rPr>
      <w:rFonts w:ascii="Century Gothic" w:eastAsia="仿宋_GB2312" w:hAnsi="Century Gothic"/>
      <w:i/>
      <w:iCs/>
      <w:color w:val="000000"/>
      <w:kern w:val="0"/>
      <w:sz w:val="20"/>
      <w:szCs w:val="20"/>
    </w:rPr>
  </w:style>
  <w:style w:type="paragraph" w:customStyle="1" w:styleId="xl73">
    <w:name w:val="xl7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w:eastAsia="Calibri" w:hAnsi="Calibri" w:cs="仿宋_GB2312"/>
      <w:color w:val="000000"/>
      <w:kern w:val="0"/>
      <w:sz w:val="24"/>
    </w:rPr>
  </w:style>
  <w:style w:type="paragraph" w:customStyle="1" w:styleId="CharCharCharCharCharCharCharCharChar">
    <w:name w:val="Char Char Char Char Char Char Char Char Char"/>
    <w:basedOn w:val="a"/>
    <w:pPr>
      <w:widowControl/>
      <w:spacing w:before="100" w:beforeAutospacing="1" w:after="100" w:afterAutospacing="1" w:line="360" w:lineRule="auto"/>
      <w:ind w:left="357"/>
      <w:jc w:val="left"/>
    </w:pPr>
    <w:rPr>
      <w:rFonts w:ascii="ˎ̥" w:hAnsi="ˎ̥" w:cs="宋体"/>
      <w:color w:val="51585D"/>
      <w:kern w:val="0"/>
      <w:sz w:val="24"/>
      <w:szCs w:val="18"/>
    </w:rPr>
  </w:style>
  <w:style w:type="paragraph" w:styleId="afffe">
    <w:name w:val="List Paragraph"/>
    <w:basedOn w:val="a"/>
    <w:qFormat/>
    <w:pPr>
      <w:ind w:firstLineChars="200" w:firstLine="420"/>
    </w:pPr>
    <w:rPr>
      <w:rFonts w:ascii="Century Gothic" w:hAnsi="Century Gothic"/>
      <w:szCs w:val="22"/>
    </w:rPr>
  </w:style>
  <w:style w:type="paragraph" w:customStyle="1" w:styleId="35">
    <w:name w:val="数字级连标题3"/>
    <w:basedOn w:val="3"/>
    <w:next w:val="a"/>
    <w:pPr>
      <w:numPr>
        <w:numId w:val="2"/>
      </w:numPr>
      <w:suppressAutoHyphens/>
      <w:spacing w:before="0" w:after="0" w:line="360" w:lineRule="auto"/>
    </w:pPr>
    <w:rPr>
      <w:rFonts w:eastAsia="宋体"/>
      <w:bCs w:val="0"/>
      <w:sz w:val="28"/>
      <w:szCs w:val="20"/>
      <w:lang w:eastAsia="ar-SA"/>
    </w:rPr>
  </w:style>
  <w:style w:type="paragraph" w:customStyle="1" w:styleId="xl90">
    <w:name w:val="xl90"/>
    <w:basedOn w:val="a"/>
    <w:pPr>
      <w:widowControl/>
      <w:pBdr>
        <w:left w:val="single" w:sz="4" w:space="0" w:color="auto"/>
        <w:bottom w:val="single" w:sz="4" w:space="0" w:color="auto"/>
        <w:right w:val="single" w:sz="4" w:space="0" w:color="auto"/>
      </w:pBdr>
      <w:spacing w:before="100" w:beforeAutospacing="1" w:after="100" w:afterAutospacing="1"/>
      <w:jc w:val="center"/>
    </w:pPr>
    <w:rPr>
      <w:rFonts w:ascii="Calibri" w:eastAsia="Calibri" w:hAnsi="Calibri" w:cs="仿宋_GB2312"/>
      <w:color w:val="000000"/>
      <w:kern w:val="0"/>
      <w:sz w:val="24"/>
    </w:rPr>
  </w:style>
  <w:style w:type="paragraph" w:customStyle="1" w:styleId="xl66">
    <w:name w:val="xl66"/>
    <w:basedOn w:val="a"/>
    <w:pPr>
      <w:widowControl/>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center"/>
    </w:pPr>
    <w:rPr>
      <w:rFonts w:ascii="仿宋_GB2312" w:hAnsi="仿宋_GB2312" w:cs="仿宋_GB2312"/>
      <w:b/>
      <w:bCs/>
      <w:color w:val="000000"/>
      <w:kern w:val="0"/>
      <w:sz w:val="24"/>
    </w:rPr>
  </w:style>
  <w:style w:type="paragraph" w:customStyle="1" w:styleId="TableHeading">
    <w:name w:val="Table Heading"/>
    <w:pPr>
      <w:keepNext/>
      <w:snapToGrid w:val="0"/>
      <w:spacing w:before="80" w:after="80"/>
      <w:jc w:val="center"/>
    </w:pPr>
    <w:rPr>
      <w:rFonts w:ascii="Century Gothic" w:eastAsia="Helvetica" w:hAnsi="Century Gothic" w:cs="Tahoma"/>
      <w:kern w:val="2"/>
      <w:sz w:val="18"/>
      <w:szCs w:val="18"/>
    </w:rPr>
  </w:style>
  <w:style w:type="paragraph" w:customStyle="1" w:styleId="xl85">
    <w:name w:val="xl85"/>
    <w:basedOn w:val="a"/>
    <w:pPr>
      <w:widowControl/>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center"/>
    </w:pPr>
    <w:rPr>
      <w:rFonts w:ascii="Calibri" w:eastAsia="Calibri" w:hAnsi="Calibri" w:cs="仿宋_GB2312"/>
      <w:b/>
      <w:bCs/>
      <w:color w:val="000000"/>
      <w:kern w:val="0"/>
      <w:sz w:val="24"/>
    </w:rPr>
  </w:style>
  <w:style w:type="paragraph" w:customStyle="1" w:styleId="xl74">
    <w:name w:val="xl7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Calibri" w:hAnsi="Calibri" w:cs="仿宋_GB2312"/>
      <w:color w:val="000000"/>
      <w:kern w:val="0"/>
      <w:sz w:val="24"/>
    </w:rPr>
  </w:style>
  <w:style w:type="paragraph" w:customStyle="1" w:styleId="CharCharCharCharCharCharChar2">
    <w:name w:val="Char Char Char Char Char Char Char2"/>
    <w:basedOn w:val="a"/>
    <w:pPr>
      <w:widowControl/>
      <w:spacing w:after="160" w:line="240" w:lineRule="exact"/>
      <w:ind w:firstLineChars="200" w:firstLine="200"/>
      <w:jc w:val="left"/>
    </w:pPr>
    <w:rPr>
      <w:rFonts w:ascii="Tahoma" w:hAnsi="Tahoma"/>
      <w:sz w:val="24"/>
      <w:szCs w:val="20"/>
    </w:rPr>
  </w:style>
  <w:style w:type="paragraph" w:customStyle="1" w:styleId="52">
    <w:name w:val="样式5"/>
    <w:basedOn w:val="afa"/>
    <w:pPr>
      <w:adjustRightInd/>
      <w:spacing w:line="360" w:lineRule="auto"/>
      <w:ind w:firstLineChars="200" w:firstLine="200"/>
      <w:textAlignment w:val="auto"/>
    </w:pPr>
    <w:rPr>
      <w:kern w:val="2"/>
      <w:sz w:val="28"/>
      <w:szCs w:val="21"/>
    </w:rPr>
  </w:style>
  <w:style w:type="paragraph" w:customStyle="1" w:styleId="CharChar12">
    <w:name w:val="Char Char1"/>
    <w:basedOn w:val="a"/>
    <w:pPr>
      <w:widowControl/>
      <w:spacing w:after="160" w:line="240" w:lineRule="exact"/>
      <w:jc w:val="left"/>
    </w:pPr>
    <w:rPr>
      <w:rFonts w:ascii="Courier New" w:eastAsia="Arial Unicode MS" w:hAnsi="Courier New"/>
      <w:b/>
      <w:i/>
      <w:iCs/>
      <w:color w:val="000000"/>
      <w:kern w:val="0"/>
      <w:sz w:val="20"/>
      <w:szCs w:val="20"/>
      <w:lang w:eastAsia="en-US"/>
    </w:rPr>
  </w:style>
  <w:style w:type="paragraph" w:customStyle="1" w:styleId="xl29">
    <w:name w:val="xl29"/>
    <w:basedOn w:val="a"/>
    <w:pPr>
      <w:widowControl/>
      <w:autoSpaceDE w:val="0"/>
      <w:autoSpaceDN w:val="0"/>
      <w:adjustRightInd w:val="0"/>
      <w:spacing w:before="100" w:beforeAutospacing="1" w:after="100" w:afterAutospacing="1"/>
      <w:jc w:val="center"/>
    </w:pPr>
    <w:rPr>
      <w:rFonts w:eastAsia="Times New Roman"/>
      <w:kern w:val="0"/>
      <w:sz w:val="24"/>
      <w:szCs w:val="20"/>
    </w:rPr>
  </w:style>
  <w:style w:type="paragraph" w:customStyle="1" w:styleId="affff">
    <w:name w:val="技术报告正文"/>
    <w:basedOn w:val="a"/>
    <w:pPr>
      <w:autoSpaceDE w:val="0"/>
      <w:autoSpaceDN w:val="0"/>
      <w:adjustRightInd w:val="0"/>
      <w:spacing w:beforeLines="50" w:before="156" w:line="440" w:lineRule="exact"/>
      <w:ind w:firstLineChars="192" w:firstLine="538"/>
      <w:jc w:val="left"/>
    </w:pPr>
    <w:rPr>
      <w:rFonts w:cs="Tahoma"/>
      <w:bCs/>
      <w:kern w:val="0"/>
      <w:sz w:val="28"/>
      <w:szCs w:val="20"/>
    </w:rPr>
  </w:style>
  <w:style w:type="paragraph" w:customStyle="1" w:styleId="GB2312015GBCharChar">
    <w:name w:val="样式 样式 正文文本缩进 + 仿宋_GB2312 小四 首行缩进:  0 厘米 行距: 1.5 倍行距 + (中文) 仿宋_GB... Char Char"/>
    <w:basedOn w:val="a"/>
    <w:pPr>
      <w:autoSpaceDE w:val="0"/>
      <w:autoSpaceDN w:val="0"/>
      <w:adjustRightInd w:val="0"/>
      <w:spacing w:line="360" w:lineRule="auto"/>
      <w:ind w:firstLineChars="200" w:firstLine="480"/>
      <w:jc w:val="left"/>
    </w:pPr>
    <w:rPr>
      <w:rFonts w:ascii="黑体" w:eastAsia="Calibri"/>
      <w:kern w:val="0"/>
      <w:sz w:val="24"/>
      <w:szCs w:val="20"/>
    </w:rPr>
  </w:style>
  <w:style w:type="paragraph" w:customStyle="1" w:styleId="CharCharCharChar">
    <w:name w:val=" Char Char Char Char"/>
    <w:basedOn w:val="aff5"/>
    <w:rPr>
      <w:rFonts w:ascii="Cambria" w:hAnsi="Cambria"/>
      <w:sz w:val="24"/>
    </w:rPr>
  </w:style>
  <w:style w:type="paragraph" w:customStyle="1" w:styleId="affff0">
    <w:name w:val="此正文"/>
    <w:basedOn w:val="a"/>
    <w:pPr>
      <w:autoSpaceDE w:val="0"/>
      <w:autoSpaceDN w:val="0"/>
      <w:adjustRightInd w:val="0"/>
      <w:spacing w:line="360" w:lineRule="auto"/>
      <w:ind w:firstLineChars="200" w:firstLine="200"/>
      <w:jc w:val="left"/>
    </w:pPr>
    <w:rPr>
      <w:kern w:val="0"/>
      <w:sz w:val="24"/>
      <w:szCs w:val="20"/>
    </w:rPr>
  </w:style>
  <w:style w:type="paragraph" w:customStyle="1" w:styleId="Charf2">
    <w:name w:val="Char"/>
    <w:basedOn w:val="a"/>
    <w:pPr>
      <w:widowControl/>
      <w:spacing w:line="400" w:lineRule="exact"/>
      <w:jc w:val="center"/>
    </w:pPr>
    <w:rPr>
      <w:rFonts w:ascii="Courier New" w:hAnsi="Courier New"/>
      <w:kern w:val="0"/>
      <w:szCs w:val="20"/>
      <w:lang w:eastAsia="en-US"/>
    </w:rPr>
  </w:style>
  <w:style w:type="paragraph" w:customStyle="1" w:styleId="CharChard">
    <w:name w:val="Char Char"/>
    <w:basedOn w:val="a"/>
    <w:rPr>
      <w:rFonts w:ascii="黑体" w:eastAsia="黑体"/>
      <w:b/>
      <w:sz w:val="32"/>
      <w:szCs w:val="32"/>
    </w:rPr>
  </w:style>
  <w:style w:type="paragraph" w:customStyle="1" w:styleId="aff2">
    <w:name w:val="页眉注释"/>
    <w:basedOn w:val="a"/>
    <w:link w:val="CharChar7"/>
    <w:pPr>
      <w:spacing w:line="0" w:lineRule="atLeast"/>
      <w:jc w:val="center"/>
    </w:pPr>
    <w:rPr>
      <w:rFonts w:ascii="华文细黑" w:eastAsia="华文细黑" w:hAnsi="华文细黑"/>
      <w:b/>
      <w:color w:val="FFFFFF"/>
      <w:sz w:val="18"/>
      <w:szCs w:val="18"/>
      <w:lang w:val="x-none" w:eastAsia="x-none"/>
    </w:rPr>
  </w:style>
  <w:style w:type="paragraph" w:customStyle="1" w:styleId="10">
    <w:name w:val="正文1"/>
    <w:basedOn w:val="a"/>
    <w:link w:val="1CharChar"/>
    <w:pPr>
      <w:widowControl/>
      <w:spacing w:line="360" w:lineRule="auto"/>
      <w:ind w:left="360" w:firstLine="420"/>
      <w:jc w:val="left"/>
    </w:pPr>
    <w:rPr>
      <w:rFonts w:ascii="仿宋_GB2312" w:eastAsia="仿宋_GB2312" w:hAnsi="仿宋_GB2312" w:cs="仿宋_GB2312"/>
      <w:kern w:val="0"/>
      <w:szCs w:val="20"/>
    </w:rPr>
  </w:style>
  <w:style w:type="paragraph" w:customStyle="1" w:styleId="af2">
    <w:name w:val="文本正文"/>
    <w:basedOn w:val="a"/>
    <w:link w:val="CharChar1"/>
    <w:qFormat/>
    <w:pPr>
      <w:spacing w:beforeLines="50" w:before="156" w:afterLines="50" w:after="156" w:line="360" w:lineRule="auto"/>
      <w:ind w:firstLineChars="200" w:firstLine="200"/>
    </w:pPr>
    <w:rPr>
      <w:rFonts w:ascii="Calibri" w:eastAsia="仿宋" w:hAnsi="Calibri"/>
      <w:sz w:val="24"/>
      <w:szCs w:val="22"/>
    </w:rPr>
  </w:style>
  <w:style w:type="paragraph" w:customStyle="1" w:styleId="085085">
    <w:name w:val="样式 左侧:  0.85 厘米 首行缩进:  0.85 厘米"/>
    <w:basedOn w:val="a"/>
    <w:pPr>
      <w:autoSpaceDE w:val="0"/>
      <w:autoSpaceDN w:val="0"/>
      <w:adjustRightInd w:val="0"/>
      <w:spacing w:line="360" w:lineRule="auto"/>
      <w:ind w:firstLine="482"/>
      <w:jc w:val="left"/>
    </w:pPr>
    <w:rPr>
      <w:rFonts w:cs="仿宋_GB2312"/>
      <w:kern w:val="0"/>
      <w:sz w:val="24"/>
      <w:szCs w:val="20"/>
    </w:rPr>
  </w:style>
  <w:style w:type="paragraph" w:customStyle="1" w:styleId="affff1">
    <w:name w:val="文字"/>
    <w:basedOn w:val="a"/>
    <w:pPr>
      <w:tabs>
        <w:tab w:val="left" w:pos="8520"/>
      </w:tabs>
      <w:spacing w:line="312" w:lineRule="auto"/>
      <w:ind w:right="-210" w:firstLine="556"/>
    </w:pPr>
    <w:rPr>
      <w:rFonts w:ascii="仿宋_GB2312"/>
      <w:sz w:val="28"/>
      <w:szCs w:val="20"/>
    </w:rPr>
  </w:style>
  <w:style w:type="paragraph" w:customStyle="1" w:styleId="2Char1">
    <w:name w:val="正文 首行缩进:  2 字符 Char"/>
    <w:basedOn w:val="a"/>
    <w:pPr>
      <w:spacing w:line="360" w:lineRule="auto"/>
      <w:ind w:firstLine="480"/>
    </w:pPr>
    <w:rPr>
      <w:rFonts w:cs="仿宋_GB2312"/>
      <w:sz w:val="24"/>
      <w:szCs w:val="20"/>
    </w:rPr>
  </w:style>
  <w:style w:type="paragraph" w:customStyle="1" w:styleId="affff2">
    <w:name w:val="表格文字（大）"/>
    <w:basedOn w:val="a"/>
    <w:pPr>
      <w:autoSpaceDE w:val="0"/>
      <w:autoSpaceDN w:val="0"/>
      <w:adjustRightInd w:val="0"/>
      <w:spacing w:before="20" w:after="20"/>
      <w:jc w:val="left"/>
    </w:pPr>
    <w:rPr>
      <w:rFonts w:ascii="Arial Unicode MS" w:hAnsi="Arial Unicode MS" w:cs="Arial Unicode MS"/>
      <w:kern w:val="0"/>
      <w:sz w:val="24"/>
      <w:szCs w:val="20"/>
    </w:rPr>
  </w:style>
  <w:style w:type="paragraph" w:customStyle="1" w:styleId="14">
    <w:name w:val="14"/>
    <w:basedOn w:val="a"/>
    <w:pPr>
      <w:snapToGrid w:val="0"/>
      <w:spacing w:beforeLines="30" w:before="93" w:line="288" w:lineRule="auto"/>
      <w:ind w:leftChars="355" w:left="852" w:firstLineChars="175" w:firstLine="420"/>
    </w:pPr>
    <w:rPr>
      <w:rFonts w:ascii="Calibri" w:hAnsi="Calibri"/>
      <w:sz w:val="24"/>
      <w:szCs w:val="20"/>
    </w:rPr>
  </w:style>
  <w:style w:type="paragraph" w:customStyle="1" w:styleId="Test2">
    <w:name w:val="Test2"/>
    <w:basedOn w:val="2"/>
    <w:pPr>
      <w:keepNext w:val="0"/>
      <w:keepLines w:val="0"/>
      <w:widowControl/>
      <w:tabs>
        <w:tab w:val="left" w:pos="774"/>
      </w:tabs>
      <w:autoSpaceDE w:val="0"/>
      <w:autoSpaceDN w:val="0"/>
      <w:adjustRightInd w:val="0"/>
      <w:snapToGrid w:val="0"/>
      <w:spacing w:before="360" w:after="360" w:line="240" w:lineRule="atLeast"/>
      <w:ind w:left="774" w:hanging="576"/>
      <w:jc w:val="left"/>
    </w:pPr>
    <w:rPr>
      <w:rFonts w:ascii="仿宋_GB2312" w:hAnsi="Tahoma"/>
      <w:b w:val="0"/>
      <w:bCs w:val="0"/>
      <w:snapToGrid w:val="0"/>
      <w:kern w:val="0"/>
      <w:sz w:val="28"/>
    </w:rPr>
  </w:style>
  <w:style w:type="paragraph" w:customStyle="1" w:styleId="CharCharCharCharCharCharCharCharCharCharCharCharChar0">
    <w:name w:val=" Char Char Char Char Char Char Char Char Char Char Char Char Char"/>
    <w:basedOn w:val="a"/>
  </w:style>
  <w:style w:type="paragraph" w:customStyle="1" w:styleId="ParaCharCharCharCharCharCharChar">
    <w:name w:val="默认段落字体 Para Char Char Char Char Char Char Char"/>
    <w:basedOn w:val="a"/>
    <w:rPr>
      <w:rFonts w:eastAsia="黑体"/>
      <w:sz w:val="28"/>
    </w:rPr>
  </w:style>
  <w:style w:type="paragraph" w:customStyle="1" w:styleId="xl25">
    <w:name w:val="xl25"/>
    <w:basedOn w:val="a"/>
    <w:pPr>
      <w:widowControl/>
      <w:autoSpaceDE w:val="0"/>
      <w:autoSpaceDN w:val="0"/>
      <w:adjustRightInd w:val="0"/>
      <w:spacing w:before="100" w:beforeAutospacing="1" w:after="100" w:afterAutospacing="1"/>
      <w:jc w:val="center"/>
      <w:textAlignment w:val="center"/>
    </w:pPr>
    <w:rPr>
      <w:rFonts w:ascii="Arial Unicode MS" w:eastAsia="Arial Unicode MS" w:hAnsi="仿宋_GB2312" w:hint="eastAsia"/>
      <w:kern w:val="0"/>
      <w:sz w:val="24"/>
      <w:szCs w:val="20"/>
    </w:rPr>
  </w:style>
  <w:style w:type="paragraph" w:customStyle="1" w:styleId="affff3">
    <w:name w:val="章标题"/>
    <w:next w:val="a"/>
    <w:pPr>
      <w:numPr>
        <w:ilvl w:val="1"/>
        <w:numId w:val="2"/>
      </w:numPr>
      <w:spacing w:beforeLines="50" w:before="156" w:afterLines="50" w:after="156"/>
      <w:jc w:val="both"/>
      <w:outlineLvl w:val="1"/>
    </w:pPr>
    <w:rPr>
      <w:rFonts w:ascii="Helvetica" w:eastAsia="Helvetica"/>
      <w:sz w:val="21"/>
    </w:rPr>
  </w:style>
  <w:style w:type="paragraph" w:customStyle="1" w:styleId="1Text">
    <w:name w:val="1Text"/>
    <w:basedOn w:val="a"/>
    <w:link w:val="1TextCharChar"/>
    <w:qFormat/>
    <w:pPr>
      <w:spacing w:beforeLines="50" w:before="156" w:afterLines="50" w:after="156" w:line="360" w:lineRule="auto"/>
      <w:ind w:firstLineChars="200" w:firstLine="480"/>
      <w:jc w:val="left"/>
    </w:pPr>
    <w:rPr>
      <w:rFonts w:ascii="Calibri" w:hAnsi="Calibri"/>
      <w:kern w:val="0"/>
      <w:sz w:val="24"/>
      <w:lang w:val="x-none" w:eastAsia="x-none"/>
    </w:rPr>
  </w:style>
  <w:style w:type="paragraph" w:customStyle="1" w:styleId="12">
    <w:name w:val="正文缩进1"/>
    <w:basedOn w:val="a"/>
    <w:next w:val="af5"/>
    <w:pPr>
      <w:autoSpaceDE w:val="0"/>
      <w:autoSpaceDN w:val="0"/>
      <w:adjustRightInd w:val="0"/>
      <w:snapToGrid w:val="0"/>
      <w:spacing w:after="120" w:line="360" w:lineRule="auto"/>
      <w:ind w:leftChars="200" w:left="420" w:firstLineChars="200" w:firstLine="480"/>
      <w:jc w:val="left"/>
    </w:pPr>
    <w:rPr>
      <w:kern w:val="0"/>
      <w:sz w:val="24"/>
      <w:szCs w:val="21"/>
    </w:rPr>
  </w:style>
  <w:style w:type="paragraph" w:customStyle="1" w:styleId="afc">
    <w:name w:val="小标题"/>
    <w:basedOn w:val="a"/>
    <w:link w:val="CharChar5"/>
    <w:pPr>
      <w:autoSpaceDE w:val="0"/>
      <w:autoSpaceDN w:val="0"/>
      <w:adjustRightInd w:val="0"/>
      <w:spacing w:before="120" w:line="360" w:lineRule="atLeast"/>
      <w:ind w:left="1134"/>
      <w:jc w:val="left"/>
      <w:textAlignment w:val="baseline"/>
    </w:pPr>
    <w:rPr>
      <w:rFonts w:ascii="新宋体" w:eastAsia="Helvetica" w:hAnsi="新宋体" w:cs="新宋体"/>
      <w:kern w:val="0"/>
      <w:sz w:val="20"/>
      <w:szCs w:val="20"/>
    </w:rPr>
  </w:style>
  <w:style w:type="paragraph" w:customStyle="1" w:styleId="13">
    <w:name w:val="正文首行缩进1"/>
    <w:basedOn w:val="af6"/>
    <w:pPr>
      <w:suppressAutoHyphens/>
      <w:ind w:firstLine="420"/>
      <w:jc w:val="left"/>
    </w:pPr>
    <w:rPr>
      <w:rFonts w:eastAsia="宋体"/>
      <w:kern w:val="1"/>
      <w:sz w:val="28"/>
      <w:lang w:eastAsia="ar-SA"/>
    </w:rPr>
  </w:style>
  <w:style w:type="paragraph" w:customStyle="1" w:styleId="CharCharCharChar0">
    <w:name w:val="Char Char Char Char"/>
    <w:basedOn w:val="a"/>
    <w:pPr>
      <w:autoSpaceDE w:val="0"/>
      <w:autoSpaceDN w:val="0"/>
      <w:adjustRightInd w:val="0"/>
      <w:jc w:val="left"/>
    </w:pPr>
    <w:rPr>
      <w:rFonts w:ascii="Cambria" w:hAnsi="Cambria"/>
      <w:kern w:val="0"/>
      <w:sz w:val="24"/>
      <w:szCs w:val="20"/>
    </w:rPr>
  </w:style>
  <w:style w:type="paragraph" w:customStyle="1" w:styleId="xl78">
    <w:name w:val="xl78"/>
    <w:basedOn w:val="a"/>
    <w:pPr>
      <w:widowControl/>
      <w:pBdr>
        <w:top w:val="single" w:sz="4" w:space="0" w:color="auto"/>
        <w:left w:val="single" w:sz="4" w:space="0" w:color="auto"/>
        <w:bottom w:val="single" w:sz="4" w:space="0" w:color="auto"/>
      </w:pBdr>
      <w:spacing w:before="100" w:beforeAutospacing="1" w:after="100" w:afterAutospacing="1"/>
      <w:jc w:val="left"/>
    </w:pPr>
    <w:rPr>
      <w:rFonts w:ascii="Calibri" w:eastAsia="Calibri" w:hAnsi="Calibri" w:cs="仿宋_GB2312"/>
      <w:b/>
      <w:bCs/>
      <w:color w:val="FF0000"/>
      <w:kern w:val="0"/>
      <w:sz w:val="24"/>
    </w:rPr>
  </w:style>
  <w:style w:type="paragraph" w:customStyle="1" w:styleId="TableText">
    <w:name w:val="Table Text"/>
    <w:basedOn w:val="a"/>
    <w:link w:val="TableTextCharChar"/>
    <w:pPr>
      <w:widowControl/>
      <w:autoSpaceDE w:val="0"/>
      <w:autoSpaceDN w:val="0"/>
      <w:adjustRightInd w:val="0"/>
      <w:spacing w:before="60" w:after="60"/>
      <w:jc w:val="left"/>
    </w:pPr>
    <w:rPr>
      <w:rFonts w:eastAsia="仿宋_GB2312"/>
      <w:kern w:val="0"/>
      <w:sz w:val="24"/>
      <w:szCs w:val="20"/>
      <w:lang w:val="x-none" w:eastAsia="x-none"/>
    </w:rPr>
  </w:style>
  <w:style w:type="paragraph" w:customStyle="1" w:styleId="xl71">
    <w:name w:val="xl7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_GB2312" w:hAnsi="仿宋_GB2312" w:cs="仿宋_GB2312"/>
      <w:kern w:val="0"/>
      <w:sz w:val="24"/>
    </w:rPr>
  </w:style>
  <w:style w:type="paragraph" w:customStyle="1" w:styleId="ad">
    <w:name w:val="表格"/>
    <w:basedOn w:val="a"/>
    <w:link w:val="CharChar0"/>
    <w:pPr>
      <w:autoSpaceDE w:val="0"/>
      <w:autoSpaceDN w:val="0"/>
      <w:adjustRightInd w:val="0"/>
      <w:snapToGrid w:val="0"/>
      <w:ind w:firstLineChars="21" w:firstLine="42"/>
      <w:jc w:val="left"/>
    </w:pPr>
    <w:rPr>
      <w:rFonts w:ascii="仿宋_GB2312" w:eastAsia="仿宋_GB2312" w:hAnsi="仿宋_GB2312"/>
      <w:kern w:val="0"/>
      <w:sz w:val="20"/>
      <w:szCs w:val="20"/>
    </w:rPr>
  </w:style>
  <w:style w:type="paragraph" w:customStyle="1" w:styleId="New">
    <w:name w:val="正文 New"/>
    <w:pPr>
      <w:widowControl w:val="0"/>
      <w:jc w:val="both"/>
    </w:pPr>
    <w:rPr>
      <w:kern w:val="2"/>
      <w:sz w:val="21"/>
      <w:szCs w:val="24"/>
    </w:rPr>
  </w:style>
  <w:style w:type="paragraph" w:customStyle="1" w:styleId="af17cgridlangnp1033langf">
    <w:name w:val="af17cgridlangnp1033langf"/>
    <w:pPr>
      <w:widowControl w:val="0"/>
      <w:autoSpaceDE w:val="0"/>
      <w:autoSpaceDN w:val="0"/>
      <w:adjustRightInd w:val="0"/>
      <w:spacing w:before="156" w:line="360" w:lineRule="atLeast"/>
      <w:ind w:left="567" w:firstLine="510"/>
      <w:jc w:val="both"/>
    </w:pPr>
  </w:style>
  <w:style w:type="paragraph" w:customStyle="1" w:styleId="affff4">
    <w:name w:val="正文文字表格居中"/>
    <w:basedOn w:val="a"/>
    <w:next w:val="26"/>
    <w:pPr>
      <w:autoSpaceDE w:val="0"/>
      <w:autoSpaceDN w:val="0"/>
      <w:adjustRightInd w:val="0"/>
      <w:snapToGrid w:val="0"/>
      <w:spacing w:line="360" w:lineRule="auto"/>
      <w:jc w:val="left"/>
    </w:pPr>
    <w:rPr>
      <w:rFonts w:ascii="仿宋_GB2312"/>
      <w:b/>
      <w:kern w:val="0"/>
      <w:sz w:val="24"/>
      <w:szCs w:val="20"/>
    </w:rPr>
  </w:style>
  <w:style w:type="paragraph" w:customStyle="1" w:styleId="xl81">
    <w:name w:val="xl81"/>
    <w:basedOn w:val="a"/>
    <w:pPr>
      <w:widowControl/>
      <w:pBdr>
        <w:top w:val="single" w:sz="4" w:space="0" w:color="auto"/>
        <w:left w:val="single" w:sz="4" w:space="0" w:color="auto"/>
        <w:right w:val="single" w:sz="4" w:space="0" w:color="auto"/>
      </w:pBdr>
      <w:spacing w:before="100" w:beforeAutospacing="1" w:after="100" w:afterAutospacing="1"/>
      <w:jc w:val="center"/>
    </w:pPr>
    <w:rPr>
      <w:rFonts w:ascii="Calibri" w:eastAsia="Calibri" w:hAnsi="Calibri" w:cs="仿宋_GB2312"/>
      <w:color w:val="000000"/>
      <w:kern w:val="0"/>
      <w:sz w:val="24"/>
    </w:rPr>
  </w:style>
  <w:style w:type="paragraph" w:customStyle="1" w:styleId="ParaChar">
    <w:name w:val="默认段落字体 Para Char"/>
    <w:basedOn w:val="a"/>
    <w:pPr>
      <w:adjustRightInd w:val="0"/>
      <w:spacing w:line="360" w:lineRule="auto"/>
    </w:pPr>
    <w:rPr>
      <w:kern w:val="0"/>
      <w:sz w:val="24"/>
      <w:szCs w:val="20"/>
    </w:rPr>
  </w:style>
  <w:style w:type="paragraph" w:customStyle="1" w:styleId="ItemListinTable">
    <w:name w:val="Item List in Table"/>
    <w:pPr>
      <w:tabs>
        <w:tab w:val="left" w:pos="284"/>
        <w:tab w:val="left" w:pos="720"/>
      </w:tabs>
      <w:spacing w:before="40" w:after="40"/>
      <w:ind w:left="720" w:hanging="720"/>
      <w:jc w:val="both"/>
    </w:pPr>
    <w:rPr>
      <w:rFonts w:ascii="Century Gothic" w:hAnsi="Century Gothic" w:cs="Tahoma"/>
      <w:kern w:val="2"/>
      <w:sz w:val="18"/>
      <w:szCs w:val="18"/>
    </w:rPr>
  </w:style>
  <w:style w:type="paragraph" w:customStyle="1" w:styleId="A30">
    <w:name w:val="A3"/>
    <w:basedOn w:val="3"/>
    <w:link w:val="A3CharChar"/>
    <w:qFormat/>
    <w:pPr>
      <w:ind w:left="720" w:hanging="720"/>
      <w:jc w:val="left"/>
    </w:pPr>
    <w:rPr>
      <w:rFonts w:eastAsia="宋体"/>
      <w:kern w:val="0"/>
      <w:lang w:val="x-none" w:eastAsia="x-none"/>
    </w:rPr>
  </w:style>
  <w:style w:type="paragraph" w:customStyle="1" w:styleId="xl88">
    <w:name w:val="xl88"/>
    <w:basedOn w:val="a"/>
    <w:pPr>
      <w:widowControl/>
      <w:pBdr>
        <w:top w:val="single" w:sz="4" w:space="0" w:color="auto"/>
        <w:bottom w:val="single" w:sz="4" w:space="0" w:color="auto"/>
        <w:right w:val="single" w:sz="4" w:space="0" w:color="auto"/>
      </w:pBdr>
      <w:spacing w:before="100" w:beforeAutospacing="1" w:after="100" w:afterAutospacing="1"/>
      <w:jc w:val="left"/>
    </w:pPr>
    <w:rPr>
      <w:rFonts w:ascii="Calibri" w:eastAsia="Calibri" w:hAnsi="Calibri" w:cs="仿宋_GB2312"/>
      <w:color w:val="000000"/>
      <w:kern w:val="0"/>
      <w:sz w:val="24"/>
    </w:rPr>
  </w:style>
  <w:style w:type="paragraph" w:customStyle="1" w:styleId="CharChar1Char">
    <w:name w:val="Char Char1 Char"/>
    <w:basedOn w:val="a"/>
    <w:pPr>
      <w:widowControl/>
      <w:autoSpaceDE w:val="0"/>
      <w:autoSpaceDN w:val="0"/>
      <w:adjustRightInd w:val="0"/>
      <w:snapToGrid w:val="0"/>
      <w:spacing w:before="120" w:after="160" w:line="360" w:lineRule="auto"/>
      <w:ind w:right="-360"/>
      <w:jc w:val="left"/>
    </w:pPr>
    <w:rPr>
      <w:rFonts w:ascii="Tahoma" w:hAnsi="Tahoma"/>
      <w:kern w:val="0"/>
      <w:sz w:val="24"/>
      <w:szCs w:val="20"/>
      <w:lang w:eastAsia="en-US"/>
    </w:rPr>
  </w:style>
  <w:style w:type="paragraph" w:customStyle="1" w:styleId="affe">
    <w:name w:val="目录标题"/>
    <w:basedOn w:val="a"/>
    <w:link w:val="CharCharb"/>
    <w:pPr>
      <w:jc w:val="center"/>
    </w:pPr>
    <w:rPr>
      <w:rFonts w:eastAsia="黑体"/>
      <w:b/>
      <w:bCs/>
      <w:sz w:val="44"/>
      <w:szCs w:val="44"/>
      <w:lang w:val="x-none" w:eastAsia="x-none"/>
    </w:rPr>
  </w:style>
  <w:style w:type="paragraph" w:customStyle="1" w:styleId="aff4">
    <w:name w:val="表格标题"/>
    <w:basedOn w:val="a"/>
    <w:link w:val="CharChar9"/>
    <w:rPr>
      <w:rFonts w:ascii="黑体" w:eastAsia="黑体" w:hAnsi="黑体"/>
      <w:b/>
      <w:color w:val="FFFFFF"/>
      <w:lang w:val="x-none" w:eastAsia="x-none"/>
    </w:rPr>
  </w:style>
  <w:style w:type="paragraph" w:customStyle="1" w:styleId="xl35">
    <w:name w:val="xl35"/>
    <w:basedOn w:val="a"/>
    <w:pPr>
      <w:widowControl/>
      <w:pBdr>
        <w:left w:val="single" w:sz="4" w:space="0" w:color="auto"/>
        <w:bottom w:val="single" w:sz="4" w:space="0" w:color="auto"/>
        <w:right w:val="single" w:sz="4" w:space="0" w:color="auto"/>
      </w:pBdr>
      <w:spacing w:before="100" w:beforeAutospacing="1" w:after="100" w:afterAutospacing="1"/>
      <w:textAlignment w:val="center"/>
    </w:pPr>
    <w:rPr>
      <w:rFonts w:eastAsia="Times New Roman"/>
      <w:kern w:val="0"/>
      <w:szCs w:val="22"/>
    </w:rPr>
  </w:style>
  <w:style w:type="paragraph" w:customStyle="1" w:styleId="affff5">
    <w:name w:val="ÕýÎÄÊ×ÐÐËõ½ø"/>
    <w:basedOn w:val="a"/>
    <w:pPr>
      <w:widowControl/>
      <w:overflowPunct w:val="0"/>
      <w:autoSpaceDE w:val="0"/>
      <w:autoSpaceDN w:val="0"/>
      <w:adjustRightInd w:val="0"/>
      <w:spacing w:line="360" w:lineRule="auto"/>
      <w:ind w:left="1134"/>
      <w:jc w:val="left"/>
      <w:textAlignment w:val="baseline"/>
    </w:pPr>
    <w:rPr>
      <w:rFonts w:eastAsia="新宋体"/>
      <w:kern w:val="0"/>
      <w:sz w:val="20"/>
      <w:szCs w:val="20"/>
    </w:rPr>
  </w:style>
  <w:style w:type="paragraph" w:customStyle="1" w:styleId="affff6">
    <w:name w:val="四级条标题"/>
    <w:basedOn w:val="afff6"/>
    <w:next w:val="a"/>
    <w:pPr>
      <w:numPr>
        <w:ilvl w:val="5"/>
      </w:numPr>
      <w:outlineLvl w:val="5"/>
    </w:pPr>
  </w:style>
  <w:style w:type="paragraph" w:customStyle="1" w:styleId="CharCharCharCharCharCharChar0">
    <w:name w:val=" Char Char Char Char Char Char Char"/>
    <w:basedOn w:val="a"/>
    <w:rPr>
      <w:rFonts w:ascii="黑体" w:eastAsia="黑体"/>
      <w:b/>
      <w:sz w:val="32"/>
      <w:szCs w:val="32"/>
    </w:rPr>
  </w:style>
  <w:style w:type="paragraph" w:customStyle="1" w:styleId="afb">
    <w:name w:val="正文居中"/>
    <w:basedOn w:val="a"/>
    <w:link w:val="CharChar4"/>
    <w:pPr>
      <w:jc w:val="center"/>
    </w:pPr>
    <w:rPr>
      <w:lang w:val="x-none" w:eastAsia="x-none"/>
    </w:rPr>
  </w:style>
  <w:style w:type="paragraph" w:customStyle="1" w:styleId="affff7">
    <w:name w:val="正文（首行缩进）"/>
    <w:basedOn w:val="af5"/>
    <w:pPr>
      <w:widowControl/>
      <w:overflowPunct w:val="0"/>
      <w:autoSpaceDE w:val="0"/>
      <w:autoSpaceDN w:val="0"/>
      <w:adjustRightInd w:val="0"/>
      <w:spacing w:beforeLines="50" w:before="156" w:after="120" w:line="400" w:lineRule="exact"/>
      <w:ind w:leftChars="200" w:left="200" w:firstLineChars="200" w:firstLine="200"/>
      <w:jc w:val="left"/>
      <w:textAlignment w:val="baseline"/>
    </w:pPr>
    <w:rPr>
      <w:spacing w:val="10"/>
      <w:kern w:val="0"/>
      <w:szCs w:val="20"/>
    </w:rPr>
  </w:style>
  <w:style w:type="paragraph" w:customStyle="1" w:styleId="affff8">
    <w:name w:val="保留正文"/>
    <w:basedOn w:val="af6"/>
    <w:pPr>
      <w:keepNext/>
      <w:spacing w:after="160"/>
    </w:pPr>
  </w:style>
  <w:style w:type="paragraph" w:customStyle="1" w:styleId="xl92">
    <w:name w:val="xl92"/>
    <w:basedOn w:val="a"/>
    <w:pPr>
      <w:widowControl/>
      <w:pBdr>
        <w:top w:val="single" w:sz="4" w:space="0" w:color="auto"/>
        <w:left w:val="single" w:sz="4" w:space="0" w:color="auto"/>
        <w:right w:val="single" w:sz="4" w:space="0" w:color="auto"/>
      </w:pBdr>
      <w:spacing w:before="100" w:beforeAutospacing="1" w:after="100" w:afterAutospacing="1"/>
      <w:jc w:val="left"/>
    </w:pPr>
    <w:rPr>
      <w:rFonts w:ascii="Calibri" w:eastAsia="Calibri" w:hAnsi="Calibri" w:cs="仿宋_GB2312"/>
      <w:color w:val="000000"/>
      <w:kern w:val="0"/>
      <w:sz w:val="24"/>
    </w:rPr>
  </w:style>
  <w:style w:type="paragraph" w:customStyle="1" w:styleId="aff0">
    <w:name w:val="哈哈正文"/>
    <w:basedOn w:val="a"/>
    <w:link w:val="CharChar6"/>
    <w:pPr>
      <w:spacing w:line="360" w:lineRule="auto"/>
      <w:ind w:firstLineChars="200" w:firstLine="200"/>
    </w:pPr>
    <w:rPr>
      <w:rFonts w:ascii="宋体" w:hAnsi="宋体"/>
      <w:sz w:val="24"/>
      <w:szCs w:val="20"/>
      <w:lang w:val="x-none" w:eastAsia="x-none"/>
    </w:rPr>
  </w:style>
  <w:style w:type="paragraph" w:customStyle="1" w:styleId="af8">
    <w:name w:val="编号正文缩进"/>
    <w:basedOn w:val="afa"/>
    <w:link w:val="CharChar3"/>
    <w:pPr>
      <w:numPr>
        <w:numId w:val="1"/>
      </w:numPr>
      <w:tabs>
        <w:tab w:val="clear" w:pos="360"/>
        <w:tab w:val="left" w:pos="1497"/>
      </w:tabs>
      <w:spacing w:line="400" w:lineRule="atLeast"/>
    </w:pPr>
    <w:rPr>
      <w:rFonts w:ascii="新宋体" w:hAnsi="新宋体" w:cs="新宋体"/>
      <w:sz w:val="24"/>
      <w:lang w:val="x-none" w:eastAsia="x-none"/>
    </w:rPr>
  </w:style>
  <w:style w:type="paragraph" w:customStyle="1" w:styleId="affff9">
    <w:name w:val="段"/>
    <w:pPr>
      <w:autoSpaceDE w:val="0"/>
      <w:autoSpaceDN w:val="0"/>
      <w:ind w:firstLineChars="200" w:firstLine="200"/>
      <w:jc w:val="both"/>
    </w:pPr>
    <w:rPr>
      <w:rFonts w:ascii="仿宋_GB2312"/>
      <w:sz w:val="21"/>
    </w:rPr>
  </w:style>
  <w:style w:type="paragraph" w:customStyle="1" w:styleId="1Char0">
    <w:name w:val="1 Char"/>
    <w:basedOn w:val="afa"/>
    <w:pPr>
      <w:adjustRightInd/>
      <w:spacing w:line="360" w:lineRule="auto"/>
      <w:ind w:firstLineChars="200" w:firstLine="200"/>
      <w:textAlignment w:val="auto"/>
    </w:pPr>
    <w:rPr>
      <w:kern w:val="2"/>
    </w:rPr>
  </w:style>
  <w:style w:type="paragraph" w:customStyle="1" w:styleId="affffa">
    <w:name w:val="列表内容"/>
    <w:basedOn w:val="a"/>
    <w:next w:val="a"/>
    <w:pPr>
      <w:widowControl/>
      <w:autoSpaceDE w:val="0"/>
      <w:autoSpaceDN w:val="0"/>
      <w:adjustRightInd w:val="0"/>
      <w:ind w:firstLine="200"/>
      <w:jc w:val="left"/>
    </w:pPr>
    <w:rPr>
      <w:kern w:val="0"/>
      <w:sz w:val="18"/>
      <w:szCs w:val="20"/>
    </w:rPr>
  </w:style>
  <w:style w:type="paragraph" w:customStyle="1" w:styleId="36">
    <w:name w:val="样式 标题 3 + 黑体 小四 非加粗"/>
    <w:basedOn w:val="3"/>
    <w:rPr>
      <w:rFonts w:ascii="Helvetica" w:eastAsia="Helvetica" w:hAnsi="Helvetica"/>
      <w:b w:val="0"/>
      <w:bCs w:val="0"/>
      <w:kern w:val="0"/>
      <w:sz w:val="24"/>
    </w:rPr>
  </w:style>
  <w:style w:type="paragraph" w:customStyle="1" w:styleId="27">
    <w:name w:val="正文2"/>
    <w:basedOn w:val="a"/>
    <w:pPr>
      <w:autoSpaceDE w:val="0"/>
      <w:autoSpaceDN w:val="0"/>
      <w:adjustRightInd w:val="0"/>
      <w:spacing w:before="156" w:line="360" w:lineRule="auto"/>
      <w:ind w:firstLineChars="200" w:firstLine="510"/>
      <w:jc w:val="left"/>
    </w:pPr>
    <w:rPr>
      <w:kern w:val="0"/>
      <w:sz w:val="24"/>
      <w:szCs w:val="20"/>
    </w:rPr>
  </w:style>
  <w:style w:type="paragraph" w:styleId="TOC">
    <w:name w:val="TOC Heading"/>
    <w:basedOn w:val="1"/>
    <w:next w:val="a"/>
    <w:qFormat/>
    <w:pPr>
      <w:keepLines/>
      <w:widowControl/>
      <w:spacing w:before="480" w:line="276" w:lineRule="auto"/>
      <w:jc w:val="left"/>
      <w:outlineLvl w:val="9"/>
    </w:pPr>
    <w:rPr>
      <w:rFonts w:ascii="Verdana" w:eastAsia="仿宋_GB2312" w:hAnsi="Verdana"/>
      <w:color w:val="365F91"/>
      <w:kern w:val="0"/>
      <w:sz w:val="28"/>
      <w:szCs w:val="28"/>
    </w:rPr>
  </w:style>
  <w:style w:type="paragraph" w:customStyle="1" w:styleId="CharChar1CharCharCharCharCharCharCharCharCharCharCharCharCharChar">
    <w:name w:val="Char Char1 Char Char Char Char Char Char Char Char Char Char Char Char Char Char"/>
    <w:basedOn w:val="a"/>
    <w:pPr>
      <w:widowControl/>
      <w:autoSpaceDE w:val="0"/>
      <w:autoSpaceDN w:val="0"/>
      <w:adjustRightInd w:val="0"/>
      <w:spacing w:after="160" w:line="240" w:lineRule="exact"/>
      <w:jc w:val="left"/>
    </w:pPr>
    <w:rPr>
      <w:kern w:val="0"/>
      <w:sz w:val="20"/>
      <w:szCs w:val="20"/>
    </w:rPr>
  </w:style>
  <w:style w:type="paragraph" w:customStyle="1" w:styleId="affffb">
    <w:name w:val="标准小四"/>
    <w:basedOn w:val="a"/>
    <w:pPr>
      <w:autoSpaceDE w:val="0"/>
      <w:autoSpaceDN w:val="0"/>
      <w:adjustRightInd w:val="0"/>
      <w:spacing w:line="360" w:lineRule="auto"/>
      <w:ind w:firstLineChars="200" w:firstLine="480"/>
      <w:jc w:val="left"/>
    </w:pPr>
    <w:rPr>
      <w:rFonts w:ascii="Tahoma" w:hAnsi="Tahoma"/>
      <w:kern w:val="0"/>
      <w:sz w:val="24"/>
      <w:szCs w:val="21"/>
    </w:rPr>
  </w:style>
  <w:style w:type="paragraph" w:styleId="afff">
    <w:name w:val="Intense Quote"/>
    <w:basedOn w:val="a"/>
    <w:next w:val="a"/>
    <w:link w:val="Chare"/>
    <w:qFormat/>
    <w:pPr>
      <w:pBdr>
        <w:bottom w:val="single" w:sz="4" w:space="4" w:color="4F81BD"/>
      </w:pBdr>
      <w:spacing w:before="200" w:after="280"/>
      <w:ind w:left="936" w:right="936"/>
    </w:pPr>
    <w:rPr>
      <w:rFonts w:ascii="Century Gothic" w:eastAsia="仿宋_GB2312" w:hAnsi="Century Gothic"/>
      <w:b/>
      <w:bCs/>
      <w:i/>
      <w:iCs/>
      <w:color w:val="4F81BD"/>
      <w:kern w:val="0"/>
      <w:sz w:val="20"/>
      <w:szCs w:val="20"/>
    </w:rPr>
  </w:style>
  <w:style w:type="paragraph" w:customStyle="1" w:styleId="xl69">
    <w:name w:val="xl6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Calibri" w:hAnsi="Calibri" w:cs="仿宋_GB2312"/>
      <w:color w:val="000000"/>
      <w:kern w:val="0"/>
      <w:sz w:val="24"/>
    </w:rPr>
  </w:style>
  <w:style w:type="paragraph" w:customStyle="1" w:styleId="28">
    <w:name w:val="2级"/>
    <w:basedOn w:val="2"/>
    <w:next w:val="24"/>
    <w:qFormat/>
    <w:pPr>
      <w:numPr>
        <w:ilvl w:val="1"/>
        <w:numId w:val="4"/>
      </w:numPr>
    </w:pPr>
    <w:rPr>
      <w:rFonts w:ascii="Cambria" w:eastAsia="黑体" w:hAnsi="Cambria"/>
      <w:kern w:val="0"/>
      <w:sz w:val="30"/>
    </w:rPr>
  </w:style>
  <w:style w:type="paragraph" w:customStyle="1" w:styleId="CtrQ">
    <w:name w:val="!我的正文 Ctr+Q"/>
    <w:basedOn w:val="a"/>
    <w:link w:val="CtrQCharChar"/>
    <w:pPr>
      <w:adjustRightInd w:val="0"/>
      <w:snapToGrid w:val="0"/>
      <w:spacing w:beforeLines="50" w:before="156" w:afterLines="50" w:after="156" w:line="360" w:lineRule="auto"/>
      <w:ind w:firstLineChars="200" w:firstLine="480"/>
      <w:jc w:val="left"/>
    </w:pPr>
    <w:rPr>
      <w:rFonts w:ascii="Arial" w:hAnsi="Arial"/>
      <w:sz w:val="24"/>
      <w:szCs w:val="21"/>
      <w:lang w:val="x-none" w:eastAsia="x-none"/>
    </w:rPr>
  </w:style>
  <w:style w:type="paragraph" w:customStyle="1" w:styleId="CharCharCharCharCharCharCharCharCharChar">
    <w:name w:val="Char Char Char Char Char Char Char Char Char Char"/>
    <w:basedOn w:val="a"/>
    <w:pPr>
      <w:autoSpaceDE w:val="0"/>
      <w:autoSpaceDN w:val="0"/>
      <w:adjustRightInd w:val="0"/>
      <w:jc w:val="left"/>
    </w:pPr>
    <w:rPr>
      <w:rFonts w:ascii="黑体" w:eastAsia="黑体"/>
      <w:b/>
      <w:kern w:val="0"/>
      <w:sz w:val="32"/>
      <w:szCs w:val="32"/>
    </w:rPr>
  </w:style>
  <w:style w:type="paragraph" w:customStyle="1" w:styleId="affffc">
    <w:name w:val="排列"/>
    <w:basedOn w:val="a"/>
    <w:pPr>
      <w:widowControl/>
      <w:autoSpaceDE w:val="0"/>
      <w:autoSpaceDN w:val="0"/>
      <w:adjustRightInd w:val="0"/>
      <w:spacing w:line="360" w:lineRule="auto"/>
      <w:jc w:val="left"/>
    </w:pPr>
    <w:rPr>
      <w:rFonts w:ascii="仿宋_GB2312" w:hAnsi="仿宋_GB2312"/>
      <w:kern w:val="0"/>
      <w:sz w:val="20"/>
      <w:szCs w:val="20"/>
      <w:lang w:val="zh-CN"/>
    </w:rPr>
  </w:style>
  <w:style w:type="paragraph" w:customStyle="1" w:styleId="xl70">
    <w:name w:val="xl70"/>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Calibri" w:hAnsi="Calibri" w:cs="仿宋_GB2312"/>
      <w:color w:val="000000"/>
      <w:kern w:val="0"/>
      <w:sz w:val="24"/>
    </w:rPr>
  </w:style>
  <w:style w:type="paragraph" w:customStyle="1" w:styleId="14ALTZ3">
    <w:name w:val="样式 正文缩进正文（首行缩进两字）表正文正文非缩进特点段1正文不缩进标题4水上软件ALT+Z四号正文文字3..."/>
    <w:basedOn w:val="afa"/>
    <w:pPr>
      <w:adjustRightInd/>
      <w:spacing w:line="360" w:lineRule="auto"/>
      <w:ind w:firstLineChars="200" w:firstLine="480"/>
      <w:textAlignment w:val="auto"/>
    </w:pPr>
    <w:rPr>
      <w:rFonts w:ascii="Calibri" w:eastAsia="宋体" w:hAnsi="Calibri" w:cs="宋体"/>
      <w:sz w:val="24"/>
    </w:rPr>
  </w:style>
  <w:style w:type="paragraph" w:customStyle="1" w:styleId="15">
    <w:name w:val="列出段落1"/>
    <w:basedOn w:val="a"/>
    <w:pPr>
      <w:ind w:firstLineChars="200" w:firstLine="420"/>
    </w:pPr>
    <w:rPr>
      <w:szCs w:val="20"/>
    </w:rPr>
  </w:style>
  <w:style w:type="paragraph" w:customStyle="1" w:styleId="20">
    <w:name w:val="样式2"/>
    <w:basedOn w:val="2"/>
    <w:link w:val="2CharChar"/>
    <w:pPr>
      <w:snapToGrid w:val="0"/>
      <w:spacing w:afterLines="50" w:after="156" w:line="480" w:lineRule="exact"/>
      <w:ind w:firstLine="556"/>
    </w:pPr>
    <w:rPr>
      <w:rFonts w:ascii="仿宋_GB2312" w:hAnsi="仿宋_GB2312"/>
      <w:b w:val="0"/>
      <w:sz w:val="28"/>
      <w:szCs w:val="28"/>
    </w:rPr>
  </w:style>
  <w:style w:type="paragraph" w:customStyle="1" w:styleId="xl76">
    <w:name w:val="xl76"/>
    <w:basedOn w:val="a"/>
    <w:pPr>
      <w:widowControl/>
      <w:pBdr>
        <w:top w:val="single" w:sz="4" w:space="0" w:color="auto"/>
        <w:bottom w:val="single" w:sz="4" w:space="0" w:color="auto"/>
      </w:pBdr>
      <w:spacing w:before="100" w:beforeAutospacing="1" w:after="100" w:afterAutospacing="1"/>
      <w:jc w:val="left"/>
    </w:pPr>
    <w:rPr>
      <w:rFonts w:ascii="Calibri" w:eastAsia="Calibri" w:hAnsi="Calibri" w:cs="仿宋_GB2312"/>
      <w:color w:val="000000"/>
      <w:kern w:val="0"/>
      <w:sz w:val="24"/>
    </w:rPr>
  </w:style>
  <w:style w:type="paragraph" w:customStyle="1" w:styleId="xl68">
    <w:name w:val="xl68"/>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Calibri" w:hAnsi="Calibri" w:cs="仿宋_GB2312"/>
      <w:color w:val="000000"/>
      <w:kern w:val="0"/>
      <w:sz w:val="24"/>
    </w:rPr>
  </w:style>
  <w:style w:type="paragraph" w:customStyle="1" w:styleId="074">
    <w:name w:val="正文样式 首行缩进:  0.74 厘米"/>
    <w:basedOn w:val="a"/>
    <w:pPr>
      <w:autoSpaceDE w:val="0"/>
      <w:autoSpaceDN w:val="0"/>
      <w:adjustRightInd w:val="0"/>
      <w:spacing w:beforeLines="50" w:before="156" w:line="360" w:lineRule="auto"/>
      <w:ind w:firstLine="420"/>
      <w:jc w:val="left"/>
    </w:pPr>
    <w:rPr>
      <w:rFonts w:cs="仿宋_GB2312"/>
      <w:kern w:val="0"/>
      <w:sz w:val="24"/>
      <w:szCs w:val="20"/>
    </w:rPr>
  </w:style>
  <w:style w:type="paragraph" w:customStyle="1" w:styleId="ParaCharCharCharCharCharCharCharCharCharChar">
    <w:name w:val="默认段落字体 Para Char Char Char Char Char Char Char Char Char Char"/>
    <w:basedOn w:val="a"/>
    <w:pPr>
      <w:widowControl/>
      <w:spacing w:after="200"/>
      <w:jc w:val="left"/>
    </w:pPr>
    <w:rPr>
      <w:rFonts w:ascii="Tahoma" w:hAnsi="Tahoma"/>
      <w:kern w:val="0"/>
      <w:sz w:val="22"/>
      <w:szCs w:val="20"/>
      <w:lang w:eastAsia="en-US" w:bidi="en-US"/>
    </w:rPr>
  </w:style>
  <w:style w:type="paragraph" w:customStyle="1" w:styleId="xl65">
    <w:name w:val="xl65"/>
    <w:basedOn w:val="a"/>
    <w:pPr>
      <w:widowControl/>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center"/>
    </w:pPr>
    <w:rPr>
      <w:rFonts w:ascii="仿宋_GB2312" w:hAnsi="仿宋_GB2312" w:cs="仿宋_GB2312"/>
      <w:b/>
      <w:bCs/>
      <w:color w:val="000000"/>
      <w:kern w:val="0"/>
      <w:sz w:val="24"/>
    </w:rPr>
  </w:style>
  <w:style w:type="paragraph" w:customStyle="1" w:styleId="71">
    <w:name w:val="样式7"/>
    <w:basedOn w:val="4"/>
    <w:pPr>
      <w:spacing w:line="376" w:lineRule="auto"/>
    </w:pPr>
    <w:rPr>
      <w:rFonts w:ascii="Cambria" w:eastAsia="宋体" w:hAnsi="Cambria"/>
    </w:rPr>
  </w:style>
  <w:style w:type="paragraph" w:customStyle="1" w:styleId="xl67">
    <w:name w:val="xl6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Calibri" w:hAnsi="Calibri" w:cs="仿宋_GB2312"/>
      <w:color w:val="000000"/>
      <w:kern w:val="0"/>
      <w:sz w:val="24"/>
    </w:rPr>
  </w:style>
  <w:style w:type="paragraph" w:customStyle="1" w:styleId="TableContents">
    <w:name w:val="Table Contents"/>
    <w:basedOn w:val="a"/>
    <w:pPr>
      <w:suppressAutoHyphens/>
      <w:autoSpaceDE w:val="0"/>
      <w:autoSpaceDN w:val="0"/>
      <w:adjustRightInd w:val="0"/>
      <w:spacing w:after="120"/>
      <w:jc w:val="left"/>
    </w:pPr>
    <w:rPr>
      <w:rFonts w:ascii="ˎ̥" w:hAnsi="ˎ̥"/>
      <w:kern w:val="1"/>
      <w:sz w:val="20"/>
      <w:szCs w:val="20"/>
    </w:rPr>
  </w:style>
  <w:style w:type="paragraph" w:customStyle="1" w:styleId="font6">
    <w:name w:val="font6"/>
    <w:basedOn w:val="a"/>
    <w:pPr>
      <w:widowControl/>
      <w:spacing w:before="100" w:beforeAutospacing="1" w:after="100" w:afterAutospacing="1"/>
      <w:jc w:val="left"/>
    </w:pPr>
    <w:rPr>
      <w:rFonts w:ascii="仿宋_GB2312" w:hAnsi="仿宋_GB2312" w:cs="仿宋_GB2312"/>
      <w:kern w:val="0"/>
      <w:sz w:val="18"/>
      <w:szCs w:val="18"/>
    </w:rPr>
  </w:style>
  <w:style w:type="paragraph" w:customStyle="1" w:styleId="Style10">
    <w:name w:val="_Style 10"/>
    <w:basedOn w:val="a"/>
  </w:style>
  <w:style w:type="paragraph" w:customStyle="1" w:styleId="HS-1">
    <w:name w:val="正文缩进HS-正文1"/>
    <w:basedOn w:val="a"/>
    <w:pPr>
      <w:jc w:val="center"/>
    </w:pPr>
    <w:rPr>
      <w:rFonts w:ascii="宋体" w:hAnsi="宋体"/>
      <w:color w:val="000000"/>
      <w:szCs w:val="21"/>
    </w:rPr>
  </w:style>
  <w:style w:type="paragraph" w:customStyle="1" w:styleId="CharCharCharCharCharCharCharCharCharCharCharCharCharCharCharCharCharCharChar">
    <w:name w:val="Char Char Char Char Char Char Char Char Char Char Char Char Char Char Char Char Char Char Char"/>
    <w:basedOn w:val="a"/>
    <w:rPr>
      <w:rFonts w:ascii="黑体" w:eastAsia="黑体"/>
      <w:b/>
      <w:sz w:val="32"/>
      <w:szCs w:val="32"/>
    </w:rPr>
  </w:style>
  <w:style w:type="paragraph" w:customStyle="1" w:styleId="WW-2">
    <w:name w:val="WW-正文文字缩进 2"/>
    <w:basedOn w:val="a"/>
    <w:pPr>
      <w:suppressAutoHyphens/>
      <w:autoSpaceDE w:val="0"/>
      <w:autoSpaceDN w:val="0"/>
      <w:adjustRightInd w:val="0"/>
      <w:ind w:firstLine="420"/>
      <w:jc w:val="left"/>
    </w:pPr>
    <w:rPr>
      <w:kern w:val="1"/>
      <w:sz w:val="20"/>
      <w:szCs w:val="20"/>
    </w:rPr>
  </w:style>
  <w:style w:type="paragraph" w:customStyle="1" w:styleId="affffd">
    <w:name w:val="五级条标题"/>
    <w:basedOn w:val="affff6"/>
    <w:next w:val="a"/>
    <w:pPr>
      <w:numPr>
        <w:ilvl w:val="6"/>
      </w:numPr>
      <w:outlineLvl w:val="6"/>
    </w:pPr>
  </w:style>
  <w:style w:type="paragraph" w:customStyle="1" w:styleId="xl86">
    <w:name w:val="xl86"/>
    <w:basedOn w:val="a"/>
    <w:pPr>
      <w:widowControl/>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center"/>
    </w:pPr>
    <w:rPr>
      <w:rFonts w:ascii="Calibri" w:eastAsia="Calibri" w:hAnsi="Calibri" w:cs="仿宋_GB2312"/>
      <w:b/>
      <w:bCs/>
      <w:color w:val="000000"/>
      <w:kern w:val="0"/>
      <w:sz w:val="24"/>
    </w:rPr>
  </w:style>
  <w:style w:type="paragraph" w:customStyle="1" w:styleId="16">
    <w:name w:val="样式 四号 首行缩进:  1 厘米"/>
    <w:basedOn w:val="a"/>
    <w:pPr>
      <w:spacing w:line="440" w:lineRule="exact"/>
      <w:ind w:firstLine="567"/>
    </w:pPr>
    <w:rPr>
      <w:rFonts w:cs="宋体"/>
      <w:sz w:val="28"/>
      <w:szCs w:val="20"/>
    </w:rPr>
  </w:style>
  <w:style w:type="paragraph" w:customStyle="1" w:styleId="17">
    <w:name w:val="部分1"/>
    <w:basedOn w:val="a"/>
    <w:pPr>
      <w:keepNext/>
      <w:pageBreakBefore/>
      <w:tabs>
        <w:tab w:val="left" w:pos="720"/>
      </w:tabs>
      <w:autoSpaceDE w:val="0"/>
      <w:autoSpaceDN w:val="0"/>
      <w:adjustRightInd w:val="0"/>
      <w:spacing w:line="360" w:lineRule="auto"/>
      <w:jc w:val="center"/>
      <w:outlineLvl w:val="0"/>
    </w:pPr>
    <w:rPr>
      <w:rFonts w:eastAsia="Helvetica"/>
      <w:b/>
      <w:kern w:val="44"/>
      <w:sz w:val="36"/>
      <w:szCs w:val="20"/>
    </w:rPr>
  </w:style>
  <w:style w:type="paragraph" w:customStyle="1" w:styleId="xl77">
    <w:name w:val="xl77"/>
    <w:basedOn w:val="a"/>
    <w:pPr>
      <w:widowControl/>
      <w:pBdr>
        <w:left w:val="single" w:sz="4" w:space="0" w:color="auto"/>
        <w:bottom w:val="single" w:sz="4" w:space="0" w:color="auto"/>
        <w:right w:val="single" w:sz="4" w:space="0" w:color="auto"/>
      </w:pBdr>
      <w:spacing w:before="100" w:beforeAutospacing="1" w:after="100" w:afterAutospacing="1"/>
      <w:jc w:val="center"/>
      <w:textAlignment w:val="center"/>
    </w:pPr>
    <w:rPr>
      <w:b/>
      <w:bCs/>
      <w:kern w:val="0"/>
      <w:sz w:val="28"/>
      <w:szCs w:val="28"/>
    </w:rPr>
  </w:style>
  <w:style w:type="paragraph" w:customStyle="1" w:styleId="40">
    <w:name w:val="正文4"/>
    <w:basedOn w:val="a"/>
    <w:link w:val="4CharChar"/>
    <w:pPr>
      <w:numPr>
        <w:numId w:val="5"/>
      </w:numPr>
      <w:tabs>
        <w:tab w:val="left" w:pos="425"/>
      </w:tabs>
      <w:spacing w:before="60" w:after="60" w:line="360" w:lineRule="auto"/>
      <w:ind w:firstLine="0"/>
    </w:pPr>
    <w:rPr>
      <w:rFonts w:ascii="新宋体" w:hAnsi="新宋体" w:cs="新宋体"/>
      <w:sz w:val="24"/>
      <w:lang w:val="x-none" w:eastAsia="x-none"/>
    </w:rPr>
  </w:style>
  <w:style w:type="paragraph" w:customStyle="1" w:styleId="aff3">
    <w:name w:val="大标题"/>
    <w:basedOn w:val="a"/>
    <w:link w:val="CharChar8"/>
    <w:pPr>
      <w:spacing w:line="40" w:lineRule="atLeast"/>
    </w:pPr>
    <w:rPr>
      <w:rFonts w:ascii="黑体" w:eastAsia="黑体" w:hAnsi="黑体"/>
      <w:b/>
      <w:bCs/>
      <w:sz w:val="72"/>
      <w:szCs w:val="72"/>
      <w:lang w:val="x-none" w:eastAsia="x-none"/>
    </w:rPr>
  </w:style>
  <w:style w:type="paragraph" w:customStyle="1" w:styleId="affffe">
    <w:name w:val="正文－恩普"/>
    <w:basedOn w:val="afa"/>
    <w:pPr>
      <w:adjustRightInd/>
      <w:spacing w:line="360" w:lineRule="auto"/>
      <w:ind w:firstLineChars="200" w:firstLine="200"/>
      <w:textAlignment w:val="auto"/>
    </w:pPr>
    <w:rPr>
      <w:kern w:val="2"/>
      <w:sz w:val="24"/>
      <w:szCs w:val="24"/>
    </w:rPr>
  </w:style>
  <w:style w:type="paragraph" w:customStyle="1" w:styleId="Char11">
    <w:name w:val="Char1"/>
    <w:basedOn w:val="a"/>
    <w:pPr>
      <w:autoSpaceDE w:val="0"/>
      <w:autoSpaceDN w:val="0"/>
      <w:adjustRightInd w:val="0"/>
      <w:jc w:val="left"/>
    </w:pPr>
    <w:rPr>
      <w:rFonts w:ascii="黑体" w:eastAsia="黑体"/>
      <w:b/>
      <w:kern w:val="0"/>
      <w:sz w:val="32"/>
      <w:szCs w:val="32"/>
    </w:rPr>
  </w:style>
  <w:style w:type="paragraph" w:customStyle="1" w:styleId="aa">
    <w:name w:val="符号正文缩进"/>
    <w:basedOn w:val="afa"/>
    <w:link w:val="CharChar"/>
    <w:pPr>
      <w:numPr>
        <w:numId w:val="6"/>
      </w:numPr>
      <w:tabs>
        <w:tab w:val="clear" w:pos="420"/>
        <w:tab w:val="left" w:pos="1497"/>
      </w:tabs>
      <w:spacing w:line="400" w:lineRule="atLeast"/>
    </w:pPr>
    <w:rPr>
      <w:rFonts w:ascii="新宋体" w:hAnsi="新宋体" w:cs="新宋体"/>
      <w:sz w:val="24"/>
      <w:lang w:val="x-none" w:eastAsia="x-none"/>
    </w:rPr>
  </w:style>
  <w:style w:type="paragraph" w:customStyle="1" w:styleId="aff6">
    <w:name w:val="栏目标题"/>
    <w:basedOn w:val="a"/>
    <w:link w:val="CharChara"/>
    <w:pPr>
      <w:jc w:val="center"/>
    </w:pPr>
    <w:rPr>
      <w:rFonts w:ascii="黑体" w:eastAsia="黑体" w:hAnsi="黑体"/>
      <w:b/>
      <w:lang w:val="x-none" w:eastAsia="x-none"/>
    </w:rPr>
  </w:style>
  <w:style w:type="paragraph" w:customStyle="1" w:styleId="41">
    <w:name w:val="4"/>
    <w:basedOn w:val="4"/>
    <w:link w:val="4CharChar0"/>
    <w:qFormat/>
    <w:pPr>
      <w:spacing w:before="0" w:after="0" w:line="360" w:lineRule="auto"/>
      <w:ind w:firstLineChars="200" w:firstLine="200"/>
    </w:pPr>
    <w:rPr>
      <w:rFonts w:ascii="仿宋" w:eastAsia="仿宋" w:hAnsi="仿宋"/>
      <w:sz w:val="24"/>
      <w:szCs w:val="24"/>
    </w:rPr>
  </w:style>
  <w:style w:type="paragraph" w:customStyle="1" w:styleId="18">
    <w:name w:val="样式 标题 1"/>
    <w:basedOn w:val="1"/>
    <w:next w:val="a"/>
    <w:pPr>
      <w:keepNext w:val="0"/>
      <w:pageBreakBefore/>
      <w:numPr>
        <w:numId w:val="7"/>
      </w:numPr>
      <w:tabs>
        <w:tab w:val="left" w:pos="584"/>
      </w:tabs>
      <w:adjustRightInd w:val="0"/>
      <w:snapToGrid w:val="0"/>
      <w:spacing w:beforeLines="100" w:before="312" w:after="120" w:line="480" w:lineRule="exact"/>
    </w:pPr>
    <w:rPr>
      <w:rFonts w:ascii="黑体" w:eastAsia="黑体" w:hAnsi="宋体" w:cs="宋体"/>
      <w:color w:val="000000"/>
      <w:sz w:val="36"/>
      <w:szCs w:val="36"/>
    </w:rPr>
  </w:style>
  <w:style w:type="paragraph" w:customStyle="1" w:styleId="Char20">
    <w:name w:val="Char2"/>
    <w:basedOn w:val="a"/>
    <w:pPr>
      <w:autoSpaceDE w:val="0"/>
      <w:autoSpaceDN w:val="0"/>
      <w:adjustRightInd w:val="0"/>
      <w:jc w:val="left"/>
    </w:pPr>
    <w:rPr>
      <w:rFonts w:ascii="黑体" w:eastAsia="黑体"/>
      <w:b/>
      <w:kern w:val="0"/>
      <w:sz w:val="32"/>
      <w:szCs w:val="32"/>
    </w:rPr>
  </w:style>
  <w:style w:type="paragraph" w:customStyle="1" w:styleId="A40">
    <w:name w:val="A4"/>
    <w:basedOn w:val="4"/>
    <w:link w:val="A4CharChar"/>
    <w:qFormat/>
    <w:pPr>
      <w:numPr>
        <w:ilvl w:val="3"/>
        <w:numId w:val="2"/>
      </w:numPr>
      <w:spacing w:line="377" w:lineRule="auto"/>
      <w:jc w:val="left"/>
    </w:pPr>
    <w:rPr>
      <w:rFonts w:ascii="Cambria" w:eastAsia="宋体" w:hAnsi="Cambria" w:cs="新宋体"/>
      <w:kern w:val="0"/>
      <w:lang w:val="x-none" w:eastAsia="x-none"/>
    </w:rPr>
  </w:style>
  <w:style w:type="paragraph" w:customStyle="1" w:styleId="button">
    <w:name w:val="button"/>
    <w:basedOn w:val="a"/>
    <w:pPr>
      <w:widowControl/>
      <w:autoSpaceDE w:val="0"/>
      <w:autoSpaceDN w:val="0"/>
      <w:adjustRightInd w:val="0"/>
      <w:spacing w:before="100" w:beforeAutospacing="1" w:after="100" w:afterAutospacing="1"/>
      <w:jc w:val="left"/>
    </w:pPr>
    <w:rPr>
      <w:color w:val="000000"/>
      <w:kern w:val="0"/>
      <w:sz w:val="24"/>
      <w:szCs w:val="20"/>
    </w:rPr>
  </w:style>
  <w:style w:type="paragraph" w:customStyle="1" w:styleId="afffff">
    <w:name w:val="列项——（一级）"/>
    <w:pPr>
      <w:widowControl w:val="0"/>
      <w:tabs>
        <w:tab w:val="left" w:pos="854"/>
        <w:tab w:val="left" w:pos="1260"/>
      </w:tabs>
      <w:ind w:left="1260" w:hanging="420"/>
      <w:jc w:val="both"/>
    </w:pPr>
    <w:rPr>
      <w:rFonts w:ascii="仿宋_GB2312"/>
      <w:sz w:val="21"/>
    </w:rPr>
  </w:style>
  <w:style w:type="paragraph" w:styleId="a5">
    <w:name w:val="No Spacing"/>
    <w:link w:val="Char"/>
    <w:qFormat/>
    <w:rPr>
      <w:rFonts w:ascii="Century Gothic" w:hAnsi="Century Gothic"/>
      <w:sz w:val="22"/>
      <w:szCs w:val="22"/>
    </w:rPr>
  </w:style>
  <w:style w:type="paragraph" w:customStyle="1" w:styleId="afffff0">
    <w:name w:val="简单回函地址"/>
    <w:basedOn w:val="a"/>
  </w:style>
  <w:style w:type="paragraph" w:customStyle="1" w:styleId="210">
    <w:name w:val="正文文本 21"/>
    <w:basedOn w:val="a"/>
    <w:pPr>
      <w:widowControl/>
      <w:overflowPunct w:val="0"/>
      <w:autoSpaceDE w:val="0"/>
      <w:autoSpaceDN w:val="0"/>
      <w:adjustRightInd w:val="0"/>
      <w:ind w:left="720" w:hanging="720"/>
      <w:jc w:val="left"/>
      <w:textAlignment w:val="baseline"/>
    </w:pPr>
    <w:rPr>
      <w:kern w:val="0"/>
      <w:sz w:val="24"/>
      <w:szCs w:val="20"/>
      <w:lang w:val="en-GB"/>
    </w:rPr>
  </w:style>
  <w:style w:type="paragraph" w:customStyle="1" w:styleId="Char1CharCharCharChar">
    <w:name w:val=" Char1 Char Char Char Char"/>
    <w:basedOn w:val="aff5"/>
    <w:semiHidden/>
    <w:rPr>
      <w:rFonts w:ascii="Tahoma" w:eastAsia="宋体" w:hAnsi="Tahoma" w:cs="Tahoma"/>
      <w:kern w:val="0"/>
      <w:sz w:val="18"/>
    </w:rPr>
  </w:style>
  <w:style w:type="paragraph" w:customStyle="1" w:styleId="61">
    <w:name w:val="6"/>
    <w:basedOn w:val="a"/>
    <w:pPr>
      <w:tabs>
        <w:tab w:val="left" w:pos="360"/>
      </w:tabs>
    </w:pPr>
    <w:rPr>
      <w:szCs w:val="20"/>
    </w:rPr>
  </w:style>
  <w:style w:type="paragraph" w:customStyle="1" w:styleId="afffff1">
    <w:name w:val="前言、引言标题"/>
    <w:next w:val="a"/>
    <w:pPr>
      <w:numPr>
        <w:numId w:val="2"/>
      </w:numPr>
      <w:shd w:val="clear" w:color="FFFFFF" w:fill="FFFFFF"/>
      <w:spacing w:before="640" w:after="560"/>
      <w:jc w:val="center"/>
      <w:outlineLvl w:val="0"/>
    </w:pPr>
    <w:rPr>
      <w:rFonts w:ascii="Helvetica" w:eastAsia="Helvetica"/>
      <w:sz w:val="32"/>
    </w:rPr>
  </w:style>
  <w:style w:type="paragraph" w:customStyle="1" w:styleId="afffff2">
    <w:name w:val="文档正文"/>
    <w:basedOn w:val="a"/>
    <w:pPr>
      <w:adjustRightInd w:val="0"/>
      <w:spacing w:line="300" w:lineRule="auto"/>
      <w:ind w:firstLine="567"/>
      <w:textAlignment w:val="baseline"/>
    </w:pPr>
    <w:rPr>
      <w:kern w:val="0"/>
      <w:sz w:val="24"/>
      <w:szCs w:val="20"/>
    </w:rPr>
  </w:style>
  <w:style w:type="paragraph" w:customStyle="1" w:styleId="CharCharChar">
    <w:name w:val=" Char Char Char"/>
    <w:basedOn w:val="a"/>
    <w:rPr>
      <w:rFonts w:ascii="Tahoma" w:hAnsi="Tahoma"/>
      <w:sz w:val="24"/>
      <w:szCs w:val="20"/>
    </w:rPr>
  </w:style>
  <w:style w:type="paragraph" w:customStyle="1" w:styleId="xl82">
    <w:name w:val="xl82"/>
    <w:basedOn w:val="a"/>
    <w:pPr>
      <w:widowControl/>
      <w:pBdr>
        <w:top w:val="single" w:sz="4" w:space="0" w:color="auto"/>
        <w:left w:val="single" w:sz="4" w:space="0" w:color="auto"/>
        <w:right w:val="single" w:sz="4" w:space="0" w:color="auto"/>
      </w:pBdr>
      <w:spacing w:before="100" w:beforeAutospacing="1" w:after="100" w:afterAutospacing="1"/>
      <w:jc w:val="left"/>
    </w:pPr>
    <w:rPr>
      <w:rFonts w:ascii="Calibri" w:eastAsia="Calibri" w:hAnsi="Calibri" w:cs="仿宋_GB2312"/>
      <w:color w:val="000000"/>
      <w:kern w:val="0"/>
      <w:sz w:val="24"/>
    </w:rPr>
  </w:style>
  <w:style w:type="paragraph" w:customStyle="1" w:styleId="Default">
    <w:name w:val="Default"/>
    <w:pPr>
      <w:widowControl w:val="0"/>
      <w:autoSpaceDE w:val="0"/>
      <w:autoSpaceDN w:val="0"/>
      <w:adjustRightInd w:val="0"/>
    </w:pPr>
    <w:rPr>
      <w:rFonts w:ascii="仿宋_GB2312" w:cs="仿宋_GB2312"/>
      <w:color w:val="000000"/>
      <w:sz w:val="24"/>
      <w:szCs w:val="24"/>
    </w:rPr>
  </w:style>
  <w:style w:type="paragraph" w:customStyle="1" w:styleId="Char13">
    <w:name w:val=" Char13"/>
    <w:basedOn w:val="a"/>
    <w:pPr>
      <w:widowControl/>
      <w:spacing w:after="160" w:line="240" w:lineRule="exact"/>
      <w:jc w:val="left"/>
    </w:pPr>
    <w:rPr>
      <w:rFonts w:ascii="Courier New" w:hAnsi="Courier New"/>
      <w:kern w:val="0"/>
      <w:sz w:val="20"/>
      <w:szCs w:val="20"/>
      <w:lang w:eastAsia="en-US"/>
    </w:rPr>
  </w:style>
  <w:style w:type="paragraph" w:customStyle="1" w:styleId="19">
    <w:name w:val="数字级连标题1"/>
    <w:basedOn w:val="1"/>
    <w:next w:val="a"/>
    <w:pPr>
      <w:keepLines/>
      <w:tabs>
        <w:tab w:val="left" w:pos="390"/>
      </w:tabs>
      <w:spacing w:line="360" w:lineRule="auto"/>
      <w:ind w:left="390" w:hanging="390"/>
      <w:jc w:val="both"/>
    </w:pPr>
    <w:rPr>
      <w:rFonts w:ascii="Times New Roman" w:eastAsia="宋体"/>
      <w:bCs w:val="0"/>
      <w:sz w:val="28"/>
      <w:szCs w:val="20"/>
      <w:lang w:eastAsia="ar-SA"/>
    </w:rPr>
  </w:style>
  <w:style w:type="paragraph" w:customStyle="1" w:styleId="xl83">
    <w:name w:val="xl83"/>
    <w:basedOn w:val="a"/>
    <w:pPr>
      <w:widowControl/>
      <w:pBdr>
        <w:left w:val="single" w:sz="4" w:space="0" w:color="auto"/>
        <w:right w:val="single" w:sz="4" w:space="0" w:color="auto"/>
      </w:pBdr>
      <w:spacing w:before="100" w:beforeAutospacing="1" w:after="100" w:afterAutospacing="1"/>
      <w:jc w:val="left"/>
    </w:pPr>
    <w:rPr>
      <w:rFonts w:ascii="Calibri" w:eastAsia="Calibri" w:hAnsi="Calibri" w:cs="仿宋_GB2312"/>
      <w:color w:val="000000"/>
      <w:kern w:val="0"/>
      <w:sz w:val="24"/>
    </w:rPr>
  </w:style>
  <w:style w:type="paragraph" w:customStyle="1" w:styleId="xl84">
    <w:name w:val="xl84"/>
    <w:basedOn w:val="a"/>
    <w:pPr>
      <w:widowControl/>
      <w:pBdr>
        <w:left w:val="single" w:sz="4" w:space="0" w:color="auto"/>
        <w:bottom w:val="single" w:sz="4" w:space="0" w:color="auto"/>
        <w:right w:val="single" w:sz="4" w:space="0" w:color="auto"/>
      </w:pBdr>
      <w:spacing w:before="100" w:beforeAutospacing="1" w:after="100" w:afterAutospacing="1"/>
      <w:jc w:val="left"/>
    </w:pPr>
    <w:rPr>
      <w:rFonts w:ascii="Calibri" w:eastAsia="Calibri" w:hAnsi="Calibri" w:cs="仿宋_GB2312"/>
      <w:color w:val="000000"/>
      <w:kern w:val="0"/>
      <w:sz w:val="24"/>
    </w:rPr>
  </w:style>
  <w:style w:type="paragraph" w:customStyle="1" w:styleId="afffff3">
    <w:name w:val="标准段落"/>
    <w:basedOn w:val="a"/>
    <w:pPr>
      <w:spacing w:after="120" w:line="360" w:lineRule="auto"/>
      <w:ind w:firstLine="420"/>
    </w:pPr>
    <w:rPr>
      <w:rFonts w:ascii="Helvetica" w:eastAsia="Helvetica" w:hAnsi="仿宋_GB2312"/>
      <w:b/>
      <w:spacing w:val="6"/>
      <w:szCs w:val="22"/>
    </w:rPr>
  </w:style>
  <w:style w:type="paragraph" w:customStyle="1" w:styleId="style31">
    <w:name w:val="style31"/>
    <w:basedOn w:val="a"/>
    <w:pPr>
      <w:widowControl/>
      <w:spacing w:before="100" w:beforeAutospacing="1" w:after="100" w:afterAutospacing="1"/>
      <w:jc w:val="left"/>
    </w:pPr>
    <w:rPr>
      <w:rFonts w:ascii="宋体" w:hAnsi="宋体" w:cs="宋体"/>
      <w:kern w:val="0"/>
      <w:sz w:val="24"/>
    </w:rPr>
  </w:style>
  <w:style w:type="paragraph" w:customStyle="1" w:styleId="NewNew">
    <w:name w:val="正文 New New"/>
    <w:pPr>
      <w:widowControl w:val="0"/>
      <w:jc w:val="both"/>
    </w:pPr>
    <w:rPr>
      <w:kern w:val="2"/>
      <w:sz w:val="21"/>
      <w:szCs w:val="24"/>
    </w:rPr>
  </w:style>
  <w:style w:type="paragraph" w:customStyle="1" w:styleId="afffff4">
    <w:name w:val="样式"/>
    <w:basedOn w:val="a"/>
    <w:pPr>
      <w:autoSpaceDE w:val="0"/>
      <w:autoSpaceDN w:val="0"/>
      <w:adjustRightInd w:val="0"/>
      <w:snapToGrid w:val="0"/>
      <w:spacing w:before="120" w:after="120" w:line="360" w:lineRule="auto"/>
      <w:jc w:val="left"/>
    </w:pPr>
    <w:rPr>
      <w:rFonts w:ascii="仿宋_GB2312"/>
      <w:kern w:val="0"/>
      <w:sz w:val="24"/>
      <w:szCs w:val="20"/>
    </w:rPr>
  </w:style>
  <w:style w:type="paragraph" w:customStyle="1" w:styleId="afffff5">
    <w:name w:val="标书正文格式"/>
    <w:pPr>
      <w:spacing w:line="360" w:lineRule="auto"/>
      <w:ind w:firstLineChars="200" w:firstLine="200"/>
    </w:pPr>
    <w:rPr>
      <w:rFonts w:eastAsia="Arial Unicode MS"/>
      <w:kern w:val="2"/>
      <w:sz w:val="24"/>
      <w:szCs w:val="24"/>
    </w:rPr>
  </w:style>
  <w:style w:type="paragraph" w:customStyle="1" w:styleId="xl79">
    <w:name w:val="xl7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_GB2312" w:hAnsi="仿宋_GB2312" w:cs="仿宋_GB2312"/>
      <w:color w:val="000000"/>
      <w:kern w:val="0"/>
      <w:sz w:val="24"/>
    </w:rPr>
  </w:style>
  <w:style w:type="paragraph" w:customStyle="1" w:styleId="1Level1Level11h1IIIHeading1H1-Heading1Header1">
    <w:name w:val="样式 标题 1Level 1Level 11h1II+IHeading1H1-Heading 1Header 1..."/>
    <w:basedOn w:val="1"/>
    <w:pPr>
      <w:keepLines/>
      <w:pageBreakBefore/>
      <w:spacing w:before="100" w:after="100" w:line="360" w:lineRule="auto"/>
      <w:ind w:left="1680" w:hanging="420"/>
      <w:jc w:val="left"/>
    </w:pPr>
    <w:rPr>
      <w:rFonts w:ascii="Tahoma" w:eastAsia="Helvetica" w:hAnsi="Tahoma" w:cs="仿宋_GB2312"/>
      <w:kern w:val="44"/>
      <w:sz w:val="44"/>
      <w:szCs w:val="20"/>
    </w:rPr>
  </w:style>
  <w:style w:type="paragraph" w:customStyle="1" w:styleId="29">
    <w:name w:val="正文字缩2字"/>
    <w:basedOn w:val="a"/>
    <w:pPr>
      <w:spacing w:before="60" w:after="60" w:line="360" w:lineRule="auto"/>
      <w:ind w:leftChars="200" w:left="200" w:firstLineChars="200" w:firstLine="200"/>
    </w:pPr>
    <w:rPr>
      <w:sz w:val="24"/>
    </w:rPr>
  </w:style>
  <w:style w:type="table" w:styleId="afffff6">
    <w:name w:val="Table Grid"/>
    <w:basedOn w:val="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oter" Target="footer7.xml"/><Relationship Id="rId2" Type="http://schemas.openxmlformats.org/officeDocument/2006/relationships/styles" Target="styles.xml"/><Relationship Id="rId16" Type="http://schemas.openxmlformats.org/officeDocument/2006/relationships/footer" Target="footer6.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5.xml"/><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33</Pages>
  <Words>3074</Words>
  <Characters>17522</Characters>
  <Application>Microsoft Office Word</Application>
  <DocSecurity>0</DocSecurity>
  <Lines>146</Lines>
  <Paragraphs>41</Paragraphs>
  <ScaleCrop>false</ScaleCrop>
  <Company/>
  <LinksUpToDate>false</LinksUpToDate>
  <CharactersWithSpaces>20555</CharactersWithSpaces>
  <SharedDoc>false</SharedDoc>
  <HLinks>
    <vt:vector size="78" baseType="variant">
      <vt:variant>
        <vt:i4>1114165</vt:i4>
      </vt:variant>
      <vt:variant>
        <vt:i4>74</vt:i4>
      </vt:variant>
      <vt:variant>
        <vt:i4>0</vt:i4>
      </vt:variant>
      <vt:variant>
        <vt:i4>5</vt:i4>
      </vt:variant>
      <vt:variant>
        <vt:lpwstr/>
      </vt:variant>
      <vt:variant>
        <vt:lpwstr>_Toc406674046</vt:lpwstr>
      </vt:variant>
      <vt:variant>
        <vt:i4>1114165</vt:i4>
      </vt:variant>
      <vt:variant>
        <vt:i4>68</vt:i4>
      </vt:variant>
      <vt:variant>
        <vt:i4>0</vt:i4>
      </vt:variant>
      <vt:variant>
        <vt:i4>5</vt:i4>
      </vt:variant>
      <vt:variant>
        <vt:lpwstr/>
      </vt:variant>
      <vt:variant>
        <vt:lpwstr>_Toc406674045</vt:lpwstr>
      </vt:variant>
      <vt:variant>
        <vt:i4>1114165</vt:i4>
      </vt:variant>
      <vt:variant>
        <vt:i4>62</vt:i4>
      </vt:variant>
      <vt:variant>
        <vt:i4>0</vt:i4>
      </vt:variant>
      <vt:variant>
        <vt:i4>5</vt:i4>
      </vt:variant>
      <vt:variant>
        <vt:lpwstr/>
      </vt:variant>
      <vt:variant>
        <vt:lpwstr>_Toc406674044</vt:lpwstr>
      </vt:variant>
      <vt:variant>
        <vt:i4>1114165</vt:i4>
      </vt:variant>
      <vt:variant>
        <vt:i4>56</vt:i4>
      </vt:variant>
      <vt:variant>
        <vt:i4>0</vt:i4>
      </vt:variant>
      <vt:variant>
        <vt:i4>5</vt:i4>
      </vt:variant>
      <vt:variant>
        <vt:lpwstr/>
      </vt:variant>
      <vt:variant>
        <vt:lpwstr>_Toc406674043</vt:lpwstr>
      </vt:variant>
      <vt:variant>
        <vt:i4>1114165</vt:i4>
      </vt:variant>
      <vt:variant>
        <vt:i4>50</vt:i4>
      </vt:variant>
      <vt:variant>
        <vt:i4>0</vt:i4>
      </vt:variant>
      <vt:variant>
        <vt:i4>5</vt:i4>
      </vt:variant>
      <vt:variant>
        <vt:lpwstr/>
      </vt:variant>
      <vt:variant>
        <vt:lpwstr>_Toc406674042</vt:lpwstr>
      </vt:variant>
      <vt:variant>
        <vt:i4>1114165</vt:i4>
      </vt:variant>
      <vt:variant>
        <vt:i4>44</vt:i4>
      </vt:variant>
      <vt:variant>
        <vt:i4>0</vt:i4>
      </vt:variant>
      <vt:variant>
        <vt:i4>5</vt:i4>
      </vt:variant>
      <vt:variant>
        <vt:lpwstr/>
      </vt:variant>
      <vt:variant>
        <vt:lpwstr>_Toc406674041</vt:lpwstr>
      </vt:variant>
      <vt:variant>
        <vt:i4>1114165</vt:i4>
      </vt:variant>
      <vt:variant>
        <vt:i4>38</vt:i4>
      </vt:variant>
      <vt:variant>
        <vt:i4>0</vt:i4>
      </vt:variant>
      <vt:variant>
        <vt:i4>5</vt:i4>
      </vt:variant>
      <vt:variant>
        <vt:lpwstr/>
      </vt:variant>
      <vt:variant>
        <vt:lpwstr>_Toc406674040</vt:lpwstr>
      </vt:variant>
      <vt:variant>
        <vt:i4>1441845</vt:i4>
      </vt:variant>
      <vt:variant>
        <vt:i4>32</vt:i4>
      </vt:variant>
      <vt:variant>
        <vt:i4>0</vt:i4>
      </vt:variant>
      <vt:variant>
        <vt:i4>5</vt:i4>
      </vt:variant>
      <vt:variant>
        <vt:lpwstr/>
      </vt:variant>
      <vt:variant>
        <vt:lpwstr>_Toc406674039</vt:lpwstr>
      </vt:variant>
      <vt:variant>
        <vt:i4>1441845</vt:i4>
      </vt:variant>
      <vt:variant>
        <vt:i4>26</vt:i4>
      </vt:variant>
      <vt:variant>
        <vt:i4>0</vt:i4>
      </vt:variant>
      <vt:variant>
        <vt:i4>5</vt:i4>
      </vt:variant>
      <vt:variant>
        <vt:lpwstr/>
      </vt:variant>
      <vt:variant>
        <vt:lpwstr>_Toc406674038</vt:lpwstr>
      </vt:variant>
      <vt:variant>
        <vt:i4>1441845</vt:i4>
      </vt:variant>
      <vt:variant>
        <vt:i4>20</vt:i4>
      </vt:variant>
      <vt:variant>
        <vt:i4>0</vt:i4>
      </vt:variant>
      <vt:variant>
        <vt:i4>5</vt:i4>
      </vt:variant>
      <vt:variant>
        <vt:lpwstr/>
      </vt:variant>
      <vt:variant>
        <vt:lpwstr>_Toc406674037</vt:lpwstr>
      </vt:variant>
      <vt:variant>
        <vt:i4>1441845</vt:i4>
      </vt:variant>
      <vt:variant>
        <vt:i4>14</vt:i4>
      </vt:variant>
      <vt:variant>
        <vt:i4>0</vt:i4>
      </vt:variant>
      <vt:variant>
        <vt:i4>5</vt:i4>
      </vt:variant>
      <vt:variant>
        <vt:lpwstr/>
      </vt:variant>
      <vt:variant>
        <vt:lpwstr>_Toc406674036</vt:lpwstr>
      </vt:variant>
      <vt:variant>
        <vt:i4>1441845</vt:i4>
      </vt:variant>
      <vt:variant>
        <vt:i4>8</vt:i4>
      </vt:variant>
      <vt:variant>
        <vt:i4>0</vt:i4>
      </vt:variant>
      <vt:variant>
        <vt:i4>5</vt:i4>
      </vt:variant>
      <vt:variant>
        <vt:lpwstr/>
      </vt:variant>
      <vt:variant>
        <vt:lpwstr>_Toc406674035</vt:lpwstr>
      </vt:variant>
      <vt:variant>
        <vt:i4>1441845</vt:i4>
      </vt:variant>
      <vt:variant>
        <vt:i4>2</vt:i4>
      </vt:variant>
      <vt:variant>
        <vt:i4>0</vt:i4>
      </vt:variant>
      <vt:variant>
        <vt:i4>5</vt:i4>
      </vt:variant>
      <vt:variant>
        <vt:lpwstr/>
      </vt:variant>
      <vt:variant>
        <vt:lpwstr>_Toc406674034</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温州市政府采购</dc:title>
  <dc:subject/>
  <dc:creator>LCMZX</dc:creator>
  <cp:keywords/>
  <cp:lastModifiedBy>微软用户</cp:lastModifiedBy>
  <cp:revision>2</cp:revision>
  <cp:lastPrinted>2017-11-08T03:13:00Z</cp:lastPrinted>
  <dcterms:created xsi:type="dcterms:W3CDTF">2019-08-30T05:45:00Z</dcterms:created>
  <dcterms:modified xsi:type="dcterms:W3CDTF">2019-08-30T05:45:00Z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